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F5C5A">
      <w:pPr>
        <w:pStyle w:val="9"/>
        <w:ind w:firstLine="0" w:firstLineChars="0"/>
        <w:jc w:val="center"/>
        <w:rPr>
          <w:rFonts w:hint="eastAsia" w:ascii="黑体" w:hAnsi="宋体" w:eastAsia="黑体"/>
          <w:sz w:val="32"/>
          <w:szCs w:val="32"/>
        </w:rPr>
      </w:pPr>
      <w:r>
        <w:rPr>
          <w:rFonts w:hint="eastAsia" w:ascii="黑体" w:hAnsi="宋体" w:eastAsia="黑体"/>
          <w:sz w:val="32"/>
          <w:szCs w:val="32"/>
          <w:lang w:val="en-US" w:eastAsia="zh-CN"/>
        </w:rPr>
        <w:t>行业</w:t>
      </w:r>
      <w:r>
        <w:rPr>
          <w:rFonts w:hint="eastAsia" w:ascii="黑体" w:hAnsi="宋体" w:eastAsia="黑体"/>
          <w:sz w:val="32"/>
          <w:szCs w:val="32"/>
        </w:rPr>
        <w:t>标准《</w:t>
      </w:r>
      <w:bookmarkStart w:id="0" w:name="OLE_LINK3"/>
      <w:r>
        <w:rPr>
          <w:rFonts w:hint="eastAsia" w:ascii="黑体" w:eastAsia="黑体"/>
          <w:sz w:val="32"/>
          <w:szCs w:val="32"/>
        </w:rPr>
        <w:t>固定式</w:t>
      </w:r>
      <w:bookmarkEnd w:id="0"/>
      <w:r>
        <w:rPr>
          <w:rFonts w:hint="eastAsia" w:ascii="黑体" w:eastAsia="黑体"/>
          <w:sz w:val="32"/>
          <w:szCs w:val="32"/>
        </w:rPr>
        <w:t>纸质包装盒印制质量规范</w:t>
      </w:r>
      <w:r>
        <w:rPr>
          <w:rFonts w:hint="eastAsia" w:ascii="黑体" w:hAnsi="宋体" w:eastAsia="黑体"/>
          <w:sz w:val="32"/>
          <w:szCs w:val="32"/>
        </w:rPr>
        <w:t>》</w:t>
      </w:r>
    </w:p>
    <w:p w14:paraId="24608733">
      <w:pPr>
        <w:pStyle w:val="9"/>
        <w:ind w:firstLine="0" w:firstLineChars="0"/>
        <w:jc w:val="center"/>
        <w:rPr>
          <w:rFonts w:hint="eastAsia" w:ascii="黑体" w:hAnsi="宋体" w:eastAsia="黑体"/>
          <w:sz w:val="32"/>
          <w:szCs w:val="32"/>
        </w:rPr>
      </w:pPr>
      <w:r>
        <w:rPr>
          <w:rFonts w:hint="eastAsia" w:ascii="黑体" w:hAnsi="宋体" w:eastAsia="黑体"/>
          <w:sz w:val="32"/>
          <w:szCs w:val="32"/>
        </w:rPr>
        <w:t>（</w:t>
      </w:r>
      <w:r>
        <w:rPr>
          <w:rFonts w:hint="eastAsia" w:ascii="黑体" w:hAnsi="宋体" w:eastAsia="黑体"/>
          <w:sz w:val="32"/>
          <w:szCs w:val="32"/>
          <w:lang w:val="en-US" w:eastAsia="zh-CN"/>
        </w:rPr>
        <w:t>征求意见</w:t>
      </w:r>
      <w:r>
        <w:rPr>
          <w:rFonts w:hint="eastAsia" w:ascii="黑体" w:hAnsi="宋体" w:eastAsia="黑体"/>
          <w:sz w:val="32"/>
          <w:szCs w:val="32"/>
        </w:rPr>
        <w:t>稿）编制说明</w:t>
      </w:r>
    </w:p>
    <w:p w14:paraId="449997F9">
      <w:pPr>
        <w:pStyle w:val="9"/>
        <w:ind w:firstLine="0" w:firstLineChars="0"/>
        <w:jc w:val="center"/>
        <w:rPr>
          <w:rFonts w:hint="eastAsia" w:ascii="黑体" w:hAnsi="宋体" w:eastAsia="黑体"/>
          <w:sz w:val="28"/>
          <w:szCs w:val="28"/>
        </w:rPr>
      </w:pPr>
    </w:p>
    <w:p w14:paraId="3F1F8F35">
      <w:pPr>
        <w:spacing w:line="360" w:lineRule="auto"/>
        <w:ind w:firstLine="472" w:firstLineChars="196"/>
        <w:rPr>
          <w:rFonts w:hint="eastAsia" w:ascii="宋体" w:hAnsi="宋体" w:eastAsia="宋体" w:cs="宋体"/>
          <w:b/>
          <w:bCs/>
          <w:sz w:val="24"/>
          <w:szCs w:val="24"/>
        </w:rPr>
      </w:pPr>
      <w:r>
        <w:rPr>
          <w:rFonts w:hint="eastAsia" w:ascii="宋体" w:hAnsi="宋体" w:eastAsia="宋体" w:cs="宋体"/>
          <w:b/>
          <w:bCs/>
          <w:sz w:val="24"/>
          <w:szCs w:val="24"/>
        </w:rPr>
        <w:t>一、工作简况</w:t>
      </w:r>
    </w:p>
    <w:p w14:paraId="3DA84590">
      <w:pPr>
        <w:pStyle w:val="9"/>
        <w:spacing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（一）任务来源</w:t>
      </w:r>
    </w:p>
    <w:p w14:paraId="0AEC0C93">
      <w:pPr>
        <w:pStyle w:val="9"/>
        <w:spacing w:line="360" w:lineRule="auto"/>
        <w:ind w:firstLine="480"/>
        <w:rPr>
          <w:rFonts w:hint="eastAsia"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2024年12月4日，</w:t>
      </w:r>
      <w:r>
        <w:rPr>
          <w:rFonts w:hint="eastAsia" w:ascii="宋体" w:hAnsi="宋体" w:eastAsia="宋体" w:cs="宋体"/>
          <w:color w:val="000000"/>
          <w:sz w:val="24"/>
          <w:szCs w:val="24"/>
        </w:rPr>
        <w:t>国家新闻出版署</w:t>
      </w:r>
      <w:r>
        <w:rPr>
          <w:rFonts w:hint="eastAsia" w:ascii="宋体" w:hAnsi="宋体" w:eastAsia="宋体" w:cs="宋体"/>
          <w:color w:val="000000"/>
          <w:sz w:val="24"/>
          <w:szCs w:val="24"/>
          <w:lang w:val="en-US" w:eastAsia="zh-CN"/>
        </w:rPr>
        <w:t>下发《国家新闻出版署关于发布&lt;英文图书编辑出版规则&gt;等10项行业标准立项计划的通知（国新出发函[2024]189号）》，</w:t>
      </w:r>
      <w:r>
        <w:rPr>
          <w:rFonts w:hint="eastAsia" w:hAnsi="宋体" w:eastAsia="宋体" w:cs="宋体"/>
          <w:color w:val="000000"/>
          <w:sz w:val="24"/>
          <w:szCs w:val="24"/>
          <w:lang w:val="en-US" w:eastAsia="zh-CN"/>
        </w:rPr>
        <w:t>正式</w:t>
      </w:r>
      <w:r>
        <w:rPr>
          <w:rFonts w:hint="eastAsia" w:ascii="宋体" w:hAnsi="宋体" w:eastAsia="宋体" w:cs="宋体"/>
          <w:color w:val="000000"/>
          <w:sz w:val="24"/>
          <w:szCs w:val="24"/>
          <w:lang w:val="en-US" w:eastAsia="zh-CN"/>
        </w:rPr>
        <w:t>批准</w:t>
      </w:r>
      <w:r>
        <w:rPr>
          <w:rFonts w:hint="eastAsia" w:hAnsi="宋体" w:eastAsia="宋体" w:cs="宋体"/>
          <w:color w:val="000000"/>
          <w:sz w:val="24"/>
          <w:szCs w:val="24"/>
          <w:lang w:val="en-US" w:eastAsia="zh-CN"/>
        </w:rPr>
        <w:t>《</w:t>
      </w:r>
      <w:r>
        <w:rPr>
          <w:rFonts w:hint="eastAsia" w:ascii="宋体" w:hAnsi="宋体" w:eastAsia="宋体" w:cs="宋体"/>
          <w:color w:val="000000"/>
          <w:sz w:val="24"/>
          <w:szCs w:val="24"/>
          <w:lang w:val="en-US" w:eastAsia="zh-CN"/>
        </w:rPr>
        <w:t>成型纸质包装盒印制质量要求</w:t>
      </w:r>
      <w:r>
        <w:rPr>
          <w:rFonts w:hint="eastAsia" w:hAnsi="宋体" w:eastAsia="宋体" w:cs="宋体"/>
          <w:color w:val="000000"/>
          <w:sz w:val="24"/>
          <w:szCs w:val="24"/>
          <w:lang w:val="en-US" w:eastAsia="zh-CN"/>
        </w:rPr>
        <w:t>（项目计划号</w:t>
      </w:r>
      <w:r>
        <w:rPr>
          <w:rFonts w:hint="eastAsia" w:ascii="宋体" w:hAnsi="宋体" w:eastAsia="宋体" w:cs="宋体"/>
          <w:color w:val="000000"/>
          <w:sz w:val="24"/>
          <w:szCs w:val="24"/>
        </w:rPr>
        <w:t>CY 202416</w:t>
      </w:r>
      <w:r>
        <w:rPr>
          <w:rFonts w:hint="eastAsia" w:hAnsi="宋体" w:eastAsia="宋体" w:cs="宋体"/>
          <w:color w:val="000000"/>
          <w:sz w:val="24"/>
          <w:szCs w:val="24"/>
          <w:lang w:val="en-US" w:eastAsia="zh-CN"/>
        </w:rPr>
        <w:t>）》立项。</w:t>
      </w:r>
    </w:p>
    <w:p w14:paraId="7D1C2C3D">
      <w:pPr>
        <w:pStyle w:val="9"/>
        <w:spacing w:line="360" w:lineRule="auto"/>
        <w:ind w:firstLine="48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全国印刷标准化技术委员会(</w:t>
      </w:r>
      <w:r>
        <w:rPr>
          <w:rFonts w:hint="eastAsia" w:ascii="宋体" w:hAnsi="宋体" w:eastAsia="宋体" w:cs="宋体"/>
          <w:color w:val="000000"/>
          <w:sz w:val="24"/>
          <w:szCs w:val="24"/>
          <w:lang w:val="en-US" w:eastAsia="zh-CN"/>
        </w:rPr>
        <w:t>以下简称印刷标委会</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根据项目</w:t>
      </w:r>
      <w:r>
        <w:rPr>
          <w:rFonts w:hint="eastAsia" w:hAnsi="宋体" w:eastAsia="宋体" w:cs="宋体"/>
          <w:color w:val="000000"/>
          <w:sz w:val="24"/>
          <w:szCs w:val="24"/>
          <w:lang w:val="en-US" w:eastAsia="zh-CN"/>
        </w:rPr>
        <w:t>的具体情况确定项目起草制定</w:t>
      </w:r>
      <w:r>
        <w:rPr>
          <w:rFonts w:hint="eastAsia" w:ascii="宋体" w:hAnsi="宋体" w:eastAsia="宋体" w:cs="宋体"/>
          <w:color w:val="000000"/>
          <w:sz w:val="24"/>
          <w:szCs w:val="24"/>
          <w:lang w:val="en-US" w:eastAsia="zh-CN"/>
        </w:rPr>
        <w:t>周期为24个月，2026年12月前</w:t>
      </w:r>
      <w:r>
        <w:rPr>
          <w:rFonts w:hint="eastAsia" w:hAnsi="宋体" w:eastAsia="宋体" w:cs="宋体"/>
          <w:color w:val="000000"/>
          <w:sz w:val="24"/>
          <w:szCs w:val="24"/>
          <w:lang w:val="en-US" w:eastAsia="zh-CN"/>
        </w:rPr>
        <w:t>完成</w:t>
      </w:r>
      <w:r>
        <w:rPr>
          <w:rFonts w:hint="eastAsia" w:ascii="宋体" w:hAnsi="宋体" w:eastAsia="宋体" w:cs="宋体"/>
          <w:color w:val="000000"/>
          <w:sz w:val="24"/>
          <w:szCs w:val="24"/>
          <w:lang w:val="en-US" w:eastAsia="zh-CN"/>
        </w:rPr>
        <w:t>报批。</w:t>
      </w:r>
      <w:r>
        <w:rPr>
          <w:rFonts w:hint="eastAsia" w:hAnsi="宋体" w:eastAsia="宋体" w:cs="宋体"/>
          <w:color w:val="000000"/>
          <w:sz w:val="24"/>
          <w:szCs w:val="24"/>
          <w:lang w:val="en-US" w:eastAsia="zh-CN"/>
        </w:rPr>
        <w:t>随后，</w:t>
      </w:r>
      <w:r>
        <w:rPr>
          <w:rFonts w:hint="eastAsia" w:ascii="宋体" w:hAnsi="宋体" w:eastAsia="宋体" w:cs="宋体"/>
          <w:color w:val="000000"/>
          <w:sz w:val="24"/>
          <w:szCs w:val="24"/>
          <w:lang w:val="en-US" w:eastAsia="zh-CN"/>
        </w:rPr>
        <w:t>印刷标委会在行业内公开征集参与起草单位，并根据项目立项的情况开展了部分预研工作。</w:t>
      </w:r>
    </w:p>
    <w:p w14:paraId="4F8504C5">
      <w:pPr>
        <w:pStyle w:val="9"/>
        <w:spacing w:line="360" w:lineRule="auto"/>
        <w:ind w:firstLine="480"/>
        <w:rPr>
          <w:rFonts w:hint="default" w:ascii="宋体" w:hAnsi="宋体" w:eastAsia="宋体" w:cs="宋体"/>
          <w:sz w:val="24"/>
          <w:szCs w:val="24"/>
          <w:lang w:val="en-US" w:eastAsia="zh-CN"/>
        </w:rPr>
      </w:pPr>
      <w:r>
        <w:rPr>
          <w:rFonts w:hint="eastAsia" w:ascii="宋体" w:hAnsi="宋体" w:eastAsia="宋体" w:cs="宋体"/>
          <w:color w:val="000000"/>
          <w:kern w:val="0"/>
          <w:sz w:val="24"/>
          <w:szCs w:val="24"/>
        </w:rPr>
        <w:t>2025年7月23-24日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印刷标委会</w:t>
      </w:r>
      <w:r>
        <w:rPr>
          <w:rFonts w:hint="eastAsia" w:ascii="宋体" w:hAnsi="宋体" w:eastAsia="宋体" w:cs="宋体"/>
          <w:color w:val="000000"/>
          <w:kern w:val="0"/>
          <w:sz w:val="24"/>
          <w:szCs w:val="24"/>
        </w:rPr>
        <w:t>在深圳召开该标准起草组成立暨第一次工作会议，正式启动</w:t>
      </w:r>
      <w:r>
        <w:rPr>
          <w:rFonts w:hint="eastAsia" w:ascii="宋体" w:hAnsi="宋体" w:eastAsia="宋体" w:cs="宋体"/>
          <w:kern w:val="0"/>
          <w:sz w:val="24"/>
          <w:szCs w:val="24"/>
        </w:rPr>
        <w:t>该项标准的</w:t>
      </w:r>
      <w:r>
        <w:rPr>
          <w:rFonts w:hint="eastAsia" w:ascii="宋体" w:hAnsi="宋体" w:eastAsia="宋体" w:cs="宋体"/>
          <w:color w:val="000000"/>
          <w:kern w:val="0"/>
          <w:sz w:val="24"/>
          <w:szCs w:val="24"/>
        </w:rPr>
        <w:t>起草制定工作。</w:t>
      </w:r>
      <w:r>
        <w:rPr>
          <w:rFonts w:hint="eastAsia" w:ascii="宋体" w:hAnsi="宋体" w:eastAsia="宋体" w:cs="宋体"/>
          <w:color w:val="000000"/>
          <w:kern w:val="0"/>
          <w:sz w:val="24"/>
          <w:szCs w:val="24"/>
          <w:lang w:val="en-US" w:eastAsia="zh-CN"/>
        </w:rPr>
        <w:t>在本次会议上，起草组经过认真讨论，确定将标准名称修改为《固定式纸质包装盒印制质量规范》。主要原因是根据纸盒的命名规则，纸盒分为固定式和折叠式，没有成型的概念。同时根据标准规范的命名方法，将其中的“要求”改为“规范”。</w:t>
      </w:r>
    </w:p>
    <w:p w14:paraId="268CBE95">
      <w:pPr>
        <w:pStyle w:val="9"/>
        <w:spacing w:line="360" w:lineRule="auto"/>
        <w:ind w:firstLine="48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r>
        <w:rPr>
          <w:rFonts w:hint="eastAsia" w:hAnsi="宋体" w:cs="宋体"/>
          <w:b/>
          <w:bCs/>
          <w:color w:val="000000"/>
          <w:sz w:val="24"/>
          <w:szCs w:val="24"/>
          <w:lang w:val="en-US" w:eastAsia="zh-CN"/>
        </w:rPr>
        <w:t>二</w:t>
      </w:r>
      <w:r>
        <w:rPr>
          <w:rFonts w:hint="eastAsia" w:ascii="宋体" w:hAnsi="宋体" w:eastAsia="宋体" w:cs="宋体"/>
          <w:b/>
          <w:bCs/>
          <w:color w:val="000000"/>
          <w:sz w:val="24"/>
          <w:szCs w:val="24"/>
        </w:rPr>
        <w:t>）主要工作过程</w:t>
      </w:r>
    </w:p>
    <w:p w14:paraId="1C05D880">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1、酝酿阶段</w:t>
      </w:r>
    </w:p>
    <w:p w14:paraId="3BB7AAB1">
      <w:pPr>
        <w:pStyle w:val="9"/>
        <w:spacing w:line="360" w:lineRule="auto"/>
        <w:ind w:firstLine="480"/>
        <w:rPr>
          <w:rFonts w:hint="eastAsia" w:ascii="宋体" w:hAnsi="宋体" w:eastAsia="宋体" w:cs="宋体"/>
          <w:color w:val="000000"/>
          <w:sz w:val="24"/>
          <w:szCs w:val="24"/>
        </w:rPr>
      </w:pPr>
      <w:r>
        <w:rPr>
          <w:rFonts w:hint="eastAsia" w:ascii="宋体" w:hAnsi="宋体" w:eastAsia="宋体" w:cs="宋体"/>
          <w:color w:val="000000"/>
          <w:sz w:val="24"/>
          <w:szCs w:val="24"/>
        </w:rPr>
        <w:t>202</w:t>
      </w:r>
      <w:r>
        <w:rPr>
          <w:rFonts w:hint="eastAsia" w:hAnsi="宋体" w:eastAsia="宋体" w:cs="宋体"/>
          <w:color w:val="000000"/>
          <w:sz w:val="24"/>
          <w:szCs w:val="24"/>
          <w:lang w:val="en-US" w:eastAsia="zh-CN"/>
        </w:rPr>
        <w:t>3</w:t>
      </w:r>
      <w:r>
        <w:rPr>
          <w:rFonts w:hint="eastAsia" w:ascii="宋体" w:hAnsi="宋体" w:eastAsia="宋体" w:cs="宋体"/>
          <w:color w:val="000000"/>
          <w:sz w:val="24"/>
          <w:szCs w:val="24"/>
        </w:rPr>
        <w:t>年</w:t>
      </w:r>
      <w:r>
        <w:rPr>
          <w:rFonts w:hint="eastAsia" w:hAnsi="宋体" w:eastAsia="宋体" w:cs="宋体"/>
          <w:color w:val="000000"/>
          <w:sz w:val="24"/>
          <w:szCs w:val="24"/>
          <w:lang w:val="en-US" w:eastAsia="zh-CN"/>
        </w:rPr>
        <w:t>起印刷标委会就应泸州老窖集团下属的包装印刷公司的要求，就酒包装盒的设计生产印制质量等进行标准化项目的预研工作，并于2024年年初上报了相关行业标准的立项申报材料。</w:t>
      </w:r>
      <w:r>
        <w:rPr>
          <w:rFonts w:hint="eastAsia" w:ascii="宋体" w:hAnsi="宋体" w:eastAsia="宋体" w:cs="宋体"/>
          <w:color w:val="000000"/>
          <w:sz w:val="24"/>
          <w:szCs w:val="24"/>
          <w:lang w:val="en-US" w:eastAsia="zh-CN"/>
        </w:rPr>
        <w:t>2024年12月4日，</w:t>
      </w:r>
      <w:r>
        <w:rPr>
          <w:rFonts w:hint="eastAsia" w:ascii="宋体" w:hAnsi="宋体" w:eastAsia="宋体" w:cs="宋体"/>
          <w:color w:val="000000"/>
          <w:sz w:val="24"/>
          <w:szCs w:val="24"/>
        </w:rPr>
        <w:t>国家新闻出版署</w:t>
      </w:r>
      <w:r>
        <w:rPr>
          <w:rFonts w:hint="eastAsia" w:ascii="宋体" w:hAnsi="宋体" w:eastAsia="宋体" w:cs="宋体"/>
          <w:color w:val="000000"/>
          <w:sz w:val="24"/>
          <w:szCs w:val="24"/>
          <w:lang w:val="en-US" w:eastAsia="zh-CN"/>
        </w:rPr>
        <w:t>下发《国家新闻出版署关于发布&lt;英文图书编辑出版规则&gt;等10项行业标准立项计划的通知（国新出发函[2024]189号）》，</w:t>
      </w:r>
      <w:r>
        <w:rPr>
          <w:rFonts w:hint="eastAsia" w:hAnsi="宋体" w:eastAsia="宋体" w:cs="宋体"/>
          <w:color w:val="000000"/>
          <w:sz w:val="24"/>
          <w:szCs w:val="24"/>
          <w:lang w:val="en-US" w:eastAsia="zh-CN"/>
        </w:rPr>
        <w:t>正式</w:t>
      </w:r>
      <w:r>
        <w:rPr>
          <w:rFonts w:hint="eastAsia" w:ascii="宋体" w:hAnsi="宋体" w:eastAsia="宋体" w:cs="宋体"/>
          <w:color w:val="000000"/>
          <w:sz w:val="24"/>
          <w:szCs w:val="24"/>
          <w:lang w:val="en-US" w:eastAsia="zh-CN"/>
        </w:rPr>
        <w:t>批准</w:t>
      </w:r>
      <w:r>
        <w:rPr>
          <w:rFonts w:hint="eastAsia" w:hAnsi="宋体" w:eastAsia="宋体" w:cs="宋体"/>
          <w:color w:val="000000"/>
          <w:sz w:val="24"/>
          <w:szCs w:val="24"/>
          <w:lang w:val="en-US" w:eastAsia="zh-CN"/>
        </w:rPr>
        <w:t>《</w:t>
      </w:r>
      <w:r>
        <w:rPr>
          <w:rFonts w:hint="eastAsia" w:ascii="宋体" w:hAnsi="宋体" w:eastAsia="宋体" w:cs="宋体"/>
          <w:color w:val="000000"/>
          <w:sz w:val="24"/>
          <w:szCs w:val="24"/>
          <w:lang w:val="en-US" w:eastAsia="zh-CN"/>
        </w:rPr>
        <w:t>成型纸质包装盒印制质量要求</w:t>
      </w:r>
      <w:r>
        <w:rPr>
          <w:rFonts w:hint="eastAsia" w:hAnsi="宋体" w:eastAsia="宋体" w:cs="宋体"/>
          <w:color w:val="000000"/>
          <w:sz w:val="24"/>
          <w:szCs w:val="24"/>
          <w:lang w:val="en-US" w:eastAsia="zh-CN"/>
        </w:rPr>
        <w:t>（项目计划号</w:t>
      </w:r>
      <w:r>
        <w:rPr>
          <w:rFonts w:hint="eastAsia" w:ascii="宋体" w:hAnsi="宋体" w:eastAsia="宋体" w:cs="宋体"/>
          <w:color w:val="000000"/>
          <w:sz w:val="24"/>
          <w:szCs w:val="24"/>
        </w:rPr>
        <w:t>CY 202416</w:t>
      </w:r>
      <w:r>
        <w:rPr>
          <w:rFonts w:hint="eastAsia" w:hAnsi="宋体" w:eastAsia="宋体" w:cs="宋体"/>
          <w:color w:val="000000"/>
          <w:sz w:val="24"/>
          <w:szCs w:val="24"/>
          <w:lang w:val="en-US" w:eastAsia="zh-CN"/>
        </w:rPr>
        <w:t>）》立项。项目立项后，泸州老窖集团因故不再参与此项目，后经多方协调，最后确定由业内包装印刷的龙头企业</w:t>
      </w:r>
      <w:r>
        <w:rPr>
          <w:rFonts w:hint="eastAsia" w:ascii="宋体" w:hAnsi="宋体" w:eastAsia="宋体" w:cs="宋体"/>
          <w:kern w:val="0"/>
          <w:sz w:val="24"/>
          <w:szCs w:val="24"/>
        </w:rPr>
        <w:t>深圳市裕同包装科技股份有限公司</w:t>
      </w:r>
      <w:r>
        <w:rPr>
          <w:rFonts w:hint="eastAsia" w:ascii="宋体" w:hAnsi="宋体" w:eastAsia="宋体" w:cs="宋体"/>
          <w:kern w:val="0"/>
          <w:sz w:val="24"/>
          <w:szCs w:val="24"/>
          <w:lang w:val="en-US" w:eastAsia="zh-CN"/>
        </w:rPr>
        <w:t>牵头起草制定</w:t>
      </w:r>
      <w:r>
        <w:rPr>
          <w:rFonts w:hint="eastAsia" w:ascii="宋体" w:hAnsi="宋体" w:eastAsia="宋体" w:cs="宋体"/>
          <w:color w:val="000000"/>
          <w:sz w:val="24"/>
          <w:szCs w:val="24"/>
        </w:rPr>
        <w:t>。</w:t>
      </w:r>
    </w:p>
    <w:p w14:paraId="49280CD8">
      <w:pPr>
        <w:pStyle w:val="9"/>
        <w:spacing w:line="360" w:lineRule="auto"/>
        <w:ind w:firstLine="480"/>
        <w:rPr>
          <w:rFonts w:hint="default" w:ascii="宋体" w:hAnsi="宋体" w:eastAsia="宋体" w:cs="宋体"/>
          <w:color w:val="000000"/>
          <w:sz w:val="24"/>
          <w:szCs w:val="24"/>
          <w:lang w:val="en-US" w:eastAsia="zh-CN"/>
        </w:rPr>
      </w:pPr>
      <w:r>
        <w:rPr>
          <w:rFonts w:hint="eastAsia" w:ascii="宋体" w:hAnsi="宋体" w:eastAsia="宋体" w:cs="宋体"/>
          <w:kern w:val="0"/>
          <w:sz w:val="24"/>
          <w:szCs w:val="24"/>
        </w:rPr>
        <w:t>深圳市裕同包装科技股份有限公司</w:t>
      </w:r>
      <w:r>
        <w:rPr>
          <w:rFonts w:hint="eastAsia" w:ascii="宋体" w:hAnsi="宋体" w:eastAsia="宋体" w:cs="宋体"/>
          <w:kern w:val="0"/>
          <w:sz w:val="24"/>
          <w:szCs w:val="24"/>
          <w:lang w:val="en-US" w:eastAsia="zh-CN"/>
        </w:rPr>
        <w:t>接受任务后，集中了一批精兵强将对标准所涉及的技术内容和技术数据进行了详细的梳理和准备。并根据标准的技术内容和标准制定的规范要求，建议将标准的名称修改为</w:t>
      </w:r>
      <w:r>
        <w:rPr>
          <w:rFonts w:hint="eastAsia" w:ascii="宋体" w:hAnsi="宋体" w:eastAsia="宋体" w:cs="宋体"/>
          <w:color w:val="000000"/>
          <w:kern w:val="0"/>
          <w:sz w:val="24"/>
          <w:szCs w:val="24"/>
          <w:lang w:val="en-US" w:eastAsia="zh-CN"/>
        </w:rPr>
        <w:t>《固定式纸质包装盒印制质量规范》，同时对标准申报立项稿进行了补充和完善。</w:t>
      </w:r>
    </w:p>
    <w:p w14:paraId="5E7FF872">
      <w:pPr>
        <w:numPr>
          <w:ilvl w:val="0"/>
          <w:numId w:val="0"/>
        </w:numPr>
        <w:spacing w:line="360" w:lineRule="auto"/>
        <w:ind w:left="562" w:leftChars="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起草组组建</w:t>
      </w:r>
    </w:p>
    <w:p w14:paraId="7122258F">
      <w:pPr>
        <w:pStyle w:val="2"/>
        <w:adjustRightInd w:val="0"/>
        <w:snapToGrid w:val="0"/>
        <w:spacing w:line="360" w:lineRule="auto"/>
        <w:ind w:left="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经过立项后的预研准备和起草单位征集等前期工作，印刷标委会</w:t>
      </w:r>
      <w:r>
        <w:rPr>
          <w:rFonts w:hint="eastAsia" w:ascii="宋体" w:hAnsi="宋体" w:eastAsia="宋体" w:cs="宋体"/>
          <w:color w:val="000000"/>
          <w:kern w:val="0"/>
          <w:sz w:val="24"/>
          <w:szCs w:val="24"/>
        </w:rPr>
        <w:t>于2025年7月23-24日在深圳召开该标准起草组成立会议，正式启动</w:t>
      </w:r>
      <w:r>
        <w:rPr>
          <w:rFonts w:hint="eastAsia" w:ascii="宋体" w:hAnsi="宋体" w:eastAsia="宋体" w:cs="宋体"/>
          <w:kern w:val="0"/>
          <w:sz w:val="24"/>
          <w:szCs w:val="24"/>
        </w:rPr>
        <w:t>该项标准的</w:t>
      </w:r>
      <w:r>
        <w:rPr>
          <w:rFonts w:hint="eastAsia" w:ascii="宋体" w:hAnsi="宋体" w:eastAsia="宋体" w:cs="宋体"/>
          <w:color w:val="000000"/>
          <w:kern w:val="0"/>
          <w:sz w:val="24"/>
          <w:szCs w:val="24"/>
        </w:rPr>
        <w:t>起草制定工作。</w:t>
      </w:r>
    </w:p>
    <w:p w14:paraId="7D544E33">
      <w:pPr>
        <w:pStyle w:val="2"/>
        <w:adjustRightInd w:val="0"/>
        <w:snapToGrid w:val="0"/>
        <w:spacing w:line="360" w:lineRule="auto"/>
        <w:ind w:left="0"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会议确定</w:t>
      </w:r>
      <w:r>
        <w:rPr>
          <w:rFonts w:hint="eastAsia" w:ascii="宋体" w:hAnsi="宋体" w:eastAsia="宋体" w:cs="宋体"/>
          <w:color w:val="000000"/>
          <w:sz w:val="24"/>
          <w:szCs w:val="24"/>
          <w:lang w:eastAsia="zh-TW"/>
        </w:rPr>
        <w:t>深圳市裕同包装科技股份有限公司、深圳市俱进纸品包装有限公司、中科精工机械(浙江)股份有限公司、泸州益和纸品包装有限公司、东莞市浩彩油墨科技有限公司、广东钰彩智能科技有限公司、深圳劲嘉集团股份有限公司、四川宽窄印务有限责任公司、中国印刷技术协会</w:t>
      </w:r>
      <w:r>
        <w:rPr>
          <w:rFonts w:hint="eastAsia" w:ascii="宋体" w:hAnsi="宋体" w:eastAsia="宋体" w:cs="宋体"/>
          <w:color w:val="000000"/>
          <w:kern w:val="0"/>
          <w:sz w:val="24"/>
          <w:szCs w:val="24"/>
        </w:rPr>
        <w:t>等单位为本标准的起草单位，从资金、技术、设备、人员、试验验证等各个方面为标准的起草工作提供必要的支持。</w:t>
      </w:r>
      <w:r>
        <w:rPr>
          <w:rFonts w:hint="eastAsia" w:ascii="宋体" w:hAnsi="宋体" w:eastAsia="宋体" w:cs="宋体"/>
          <w:color w:val="000000"/>
          <w:kern w:val="0"/>
          <w:sz w:val="24"/>
          <w:szCs w:val="24"/>
          <w:lang w:val="en-US" w:eastAsia="zh-CN"/>
        </w:rPr>
        <w:t xml:space="preserve"> </w:t>
      </w:r>
    </w:p>
    <w:p w14:paraId="629B7BBE">
      <w:pPr>
        <w:pStyle w:val="2"/>
        <w:adjustRightInd w:val="0"/>
        <w:snapToGrid w:val="0"/>
        <w:spacing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会议确定由梁勇军担任起草组组长，负责在起草组会议闭会期间执行起草组会议决定，</w:t>
      </w:r>
      <w:r>
        <w:rPr>
          <w:rFonts w:hint="eastAsia" w:ascii="宋体" w:hAnsi="宋体" w:eastAsia="宋体" w:cs="宋体"/>
          <w:color w:val="000000"/>
          <w:sz w:val="24"/>
          <w:szCs w:val="24"/>
          <w:lang w:eastAsia="zh-TW"/>
        </w:rPr>
        <w:t>梁勇军、陈献礼、刘钧洪、应晓伟、叶光亮、陈家民、黄振华、章小春、李飚、吕伟、陶绪碧、郭蕊、郑秀君、余新瑾</w:t>
      </w:r>
      <w:r>
        <w:rPr>
          <w:rFonts w:hint="eastAsia" w:ascii="宋体" w:hAnsi="宋体" w:eastAsia="宋体" w:cs="宋体"/>
          <w:color w:val="000000"/>
          <w:kern w:val="0"/>
          <w:sz w:val="24"/>
          <w:szCs w:val="24"/>
        </w:rPr>
        <w:t>为起草组成员。会议确定由陈献礼担任执笔组组长，</w:t>
      </w:r>
      <w:r>
        <w:rPr>
          <w:rFonts w:hint="eastAsia" w:ascii="宋体" w:hAnsi="宋体" w:eastAsia="宋体" w:cs="宋体"/>
          <w:kern w:val="0"/>
          <w:sz w:val="24"/>
          <w:szCs w:val="24"/>
        </w:rPr>
        <w:t>刘钧洪、黄振华、陈家民</w:t>
      </w:r>
      <w:r>
        <w:rPr>
          <w:rFonts w:hint="eastAsia" w:ascii="宋体" w:hAnsi="宋体" w:eastAsia="宋体" w:cs="宋体"/>
          <w:color w:val="000000"/>
          <w:kern w:val="0"/>
          <w:sz w:val="24"/>
          <w:szCs w:val="24"/>
        </w:rPr>
        <w:t>为执笔组成员。</w:t>
      </w:r>
    </w:p>
    <w:p w14:paraId="14ADE441">
      <w:pPr>
        <w:pStyle w:val="9"/>
        <w:spacing w:line="360" w:lineRule="auto"/>
        <w:ind w:firstLine="482"/>
        <w:rPr>
          <w:rFonts w:hint="eastAsia" w:ascii="宋体" w:hAnsi="宋体" w:eastAsia="宋体" w:cs="宋体"/>
          <w:color w:val="000000"/>
          <w:sz w:val="24"/>
          <w:szCs w:val="24"/>
        </w:rPr>
      </w:pPr>
      <w:r>
        <w:rPr>
          <w:rFonts w:hint="eastAsia" w:hAnsi="宋体" w:eastAsia="宋体" w:cs="宋体"/>
          <w:b/>
          <w:bCs/>
          <w:sz w:val="24"/>
          <w:szCs w:val="24"/>
          <w:lang w:val="en-US" w:eastAsia="zh-CN"/>
        </w:rPr>
        <w:t>3、</w:t>
      </w:r>
      <w:r>
        <w:rPr>
          <w:rFonts w:hint="eastAsia" w:ascii="宋体" w:hAnsi="宋体" w:eastAsia="宋体" w:cs="宋体"/>
          <w:b/>
          <w:bCs/>
          <w:sz w:val="24"/>
          <w:szCs w:val="24"/>
        </w:rPr>
        <w:t>起草组第一次工作会议</w:t>
      </w:r>
    </w:p>
    <w:p w14:paraId="181B3943">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2025年7月23-24日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印刷标委会</w:t>
      </w:r>
      <w:r>
        <w:rPr>
          <w:rFonts w:hint="eastAsia" w:ascii="宋体" w:hAnsi="宋体" w:eastAsia="宋体" w:cs="宋体"/>
          <w:color w:val="000000"/>
          <w:kern w:val="0"/>
          <w:sz w:val="24"/>
          <w:szCs w:val="24"/>
        </w:rPr>
        <w:t>在深圳召开起草组第一次工作会议，正式启动</w:t>
      </w:r>
      <w:r>
        <w:rPr>
          <w:rFonts w:hint="eastAsia" w:ascii="宋体" w:hAnsi="宋体" w:eastAsia="宋体" w:cs="宋体"/>
          <w:kern w:val="0"/>
          <w:sz w:val="24"/>
          <w:szCs w:val="24"/>
        </w:rPr>
        <w:t>该项标准的</w:t>
      </w:r>
      <w:r>
        <w:rPr>
          <w:rFonts w:hint="eastAsia" w:ascii="宋体" w:hAnsi="宋体" w:eastAsia="宋体" w:cs="宋体"/>
          <w:color w:val="000000"/>
          <w:kern w:val="0"/>
          <w:sz w:val="24"/>
          <w:szCs w:val="24"/>
        </w:rPr>
        <w:t>起草制定工作。</w:t>
      </w:r>
    </w:p>
    <w:p w14:paraId="400BF560">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会议对标准的框架和内容进行了讨论，确定：本标准的中文名称为《固定式纸质包装盒印制质量规范》，英文名称为：</w:t>
      </w:r>
      <w:r>
        <w:rPr>
          <w:rFonts w:hint="eastAsia" w:ascii="宋体" w:hAnsi="宋体" w:eastAsia="宋体" w:cs="宋体"/>
          <w:color w:val="auto"/>
          <w:kern w:val="0"/>
          <w:sz w:val="24"/>
          <w:szCs w:val="24"/>
        </w:rPr>
        <w:t>Fixed paper packaging box printing quality specification。</w:t>
      </w:r>
      <w:r>
        <w:rPr>
          <w:rFonts w:hint="eastAsia" w:ascii="宋体" w:hAnsi="宋体" w:eastAsia="宋体" w:cs="宋体"/>
          <w:color w:val="000000"/>
          <w:kern w:val="0"/>
          <w:sz w:val="24"/>
          <w:szCs w:val="24"/>
        </w:rPr>
        <w:t>本标准框架包括：前言、范围、规范性引用文件、术语和定义、分类、技术要求、检验方法。</w:t>
      </w:r>
    </w:p>
    <w:p w14:paraId="3FE5917A">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会议对标准的范围进行了讨论，确定本文件适用于固定式纸质包装盒的设计、印制生产和成品检验。会议对“3 术语和定义”的章节内容行了逐条讨论、梳理并确定包括术语词条。对“分类”的章节内容进行了逐条讨论、梳理并确定。对“技术要求”的章节内容进行了逐条讨论、梳理并确定。对“仓储要求”的章节内容进行了讨论。对“检验方法”的章节内容进行了逐条讨论、梳理。对附录的内容进行了逐条讨论，梳理。</w:t>
      </w:r>
    </w:p>
    <w:p w14:paraId="0A078AA1">
      <w:pPr>
        <w:pStyle w:val="9"/>
        <w:spacing w:line="360" w:lineRule="auto"/>
        <w:ind w:firstLine="482"/>
        <w:rPr>
          <w:rFonts w:hint="eastAsia" w:ascii="宋体" w:hAnsi="宋体" w:eastAsia="宋体" w:cs="宋体"/>
          <w:color w:val="000000"/>
          <w:sz w:val="24"/>
          <w:szCs w:val="24"/>
        </w:rPr>
      </w:pPr>
      <w:r>
        <w:rPr>
          <w:rFonts w:hint="eastAsia" w:hAnsi="宋体" w:eastAsia="宋体" w:cs="宋体"/>
          <w:b/>
          <w:bCs/>
          <w:sz w:val="24"/>
          <w:szCs w:val="24"/>
          <w:lang w:val="en-US" w:eastAsia="zh-CN"/>
        </w:rPr>
        <w:t>4、</w:t>
      </w:r>
      <w:r>
        <w:rPr>
          <w:rFonts w:hint="eastAsia" w:ascii="宋体" w:hAnsi="宋体" w:eastAsia="宋体" w:cs="宋体"/>
          <w:b/>
          <w:bCs/>
          <w:sz w:val="24"/>
          <w:szCs w:val="24"/>
        </w:rPr>
        <w:t>起草组第二次工作会议</w:t>
      </w:r>
    </w:p>
    <w:p w14:paraId="3A172438">
      <w:pPr>
        <w:pStyle w:val="2"/>
        <w:adjustRightInd w:val="0"/>
        <w:snapToGrid w:val="0"/>
        <w:spacing w:line="360" w:lineRule="auto"/>
        <w:ind w:left="0" w:firstLine="480" w:firstLineChars="2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2025年12月2-3日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印刷标委会</w:t>
      </w:r>
      <w:r>
        <w:rPr>
          <w:rFonts w:hint="eastAsia" w:ascii="宋体" w:hAnsi="宋体" w:eastAsia="宋体" w:cs="宋体"/>
          <w:color w:val="000000"/>
          <w:kern w:val="0"/>
          <w:sz w:val="24"/>
          <w:szCs w:val="24"/>
        </w:rPr>
        <w:t>在深圳召开该标准起草组第二次工作会议，会议深入讨论并完善了</w:t>
      </w:r>
      <w:r>
        <w:rPr>
          <w:rFonts w:hint="eastAsia" w:ascii="宋体" w:hAnsi="宋体" w:eastAsia="宋体" w:cs="宋体"/>
          <w:kern w:val="0"/>
          <w:sz w:val="24"/>
          <w:szCs w:val="24"/>
        </w:rPr>
        <w:t>章节及条款细节内容，包括</w:t>
      </w:r>
      <w:r>
        <w:rPr>
          <w:rFonts w:hint="eastAsia" w:ascii="宋体" w:hAnsi="宋体" w:eastAsia="宋体" w:cs="宋体"/>
          <w:color w:val="000000"/>
          <w:kern w:val="0"/>
          <w:sz w:val="24"/>
          <w:szCs w:val="24"/>
        </w:rPr>
        <w:t>术语定义、盒型分类、</w:t>
      </w:r>
      <w:r>
        <w:rPr>
          <w:rFonts w:hint="eastAsia" w:ascii="宋体" w:hAnsi="宋体" w:eastAsia="宋体" w:cs="宋体"/>
          <w:kern w:val="0"/>
          <w:sz w:val="24"/>
          <w:szCs w:val="24"/>
        </w:rPr>
        <w:t>主要</w:t>
      </w:r>
      <w:r>
        <w:rPr>
          <w:rFonts w:hint="eastAsia" w:ascii="宋体" w:hAnsi="宋体" w:eastAsia="宋体" w:cs="宋体"/>
          <w:color w:val="000000"/>
          <w:kern w:val="0"/>
          <w:sz w:val="24"/>
          <w:szCs w:val="24"/>
        </w:rPr>
        <w:t>技术要求以及</w:t>
      </w:r>
      <w:r>
        <w:rPr>
          <w:rFonts w:hint="eastAsia" w:ascii="宋体" w:hAnsi="宋体" w:eastAsia="宋体" w:cs="宋体"/>
          <w:kern w:val="0"/>
          <w:sz w:val="24"/>
          <w:szCs w:val="24"/>
        </w:rPr>
        <w:t>标准条款对应的检测检验方法</w:t>
      </w:r>
      <w:r>
        <w:rPr>
          <w:rFonts w:hint="eastAsia" w:ascii="宋体" w:hAnsi="宋体" w:eastAsia="宋体" w:cs="宋体"/>
          <w:color w:val="000000"/>
          <w:kern w:val="0"/>
          <w:sz w:val="24"/>
          <w:szCs w:val="24"/>
        </w:rPr>
        <w:t>等内容，并就有关问题达成一致意见。</w:t>
      </w:r>
      <w:r>
        <w:rPr>
          <w:rFonts w:hint="eastAsia" w:ascii="宋体" w:hAnsi="宋体" w:eastAsia="宋体" w:cs="宋体"/>
          <w:color w:val="000000"/>
          <w:kern w:val="0"/>
          <w:sz w:val="24"/>
          <w:szCs w:val="24"/>
          <w:lang w:val="en-US" w:eastAsia="zh-CN"/>
        </w:rPr>
        <w:t xml:space="preserve"> </w:t>
      </w:r>
    </w:p>
    <w:p w14:paraId="1B195E53">
      <w:pPr>
        <w:pStyle w:val="2"/>
        <w:adjustRightInd w:val="0"/>
        <w:snapToGrid w:val="0"/>
        <w:spacing w:line="360" w:lineRule="auto"/>
        <w:ind w:left="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会议确认</w:t>
      </w:r>
      <w:r>
        <w:rPr>
          <w:rFonts w:hint="eastAsia" w:ascii="宋体" w:hAnsi="宋体" w:eastAsia="宋体" w:cs="宋体"/>
          <w:color w:val="000000"/>
          <w:kern w:val="0"/>
          <w:sz w:val="24"/>
          <w:szCs w:val="24"/>
        </w:rPr>
        <w:t>“规范性引用文件”的章节内容需在标准</w:t>
      </w:r>
      <w:r>
        <w:rPr>
          <w:rFonts w:hint="eastAsia" w:ascii="宋体" w:hAnsi="宋体" w:eastAsia="宋体" w:cs="宋体"/>
          <w:color w:val="000000"/>
          <w:kern w:val="0"/>
          <w:sz w:val="24"/>
          <w:szCs w:val="24"/>
          <w:lang w:val="en-US" w:eastAsia="zh-CN"/>
        </w:rPr>
        <w:t>技术条款确定</w:t>
      </w:r>
      <w:r>
        <w:rPr>
          <w:rFonts w:hint="eastAsia" w:ascii="宋体" w:hAnsi="宋体" w:eastAsia="宋体" w:cs="宋体"/>
          <w:color w:val="000000"/>
          <w:kern w:val="0"/>
          <w:sz w:val="24"/>
          <w:szCs w:val="24"/>
        </w:rPr>
        <w:t>后进一步按相应的规范进行修改完善。对“术语和定义”的章节内容</w:t>
      </w:r>
      <w:r>
        <w:rPr>
          <w:rFonts w:hint="eastAsia" w:ascii="宋体" w:hAnsi="宋体" w:eastAsia="宋体" w:cs="宋体"/>
          <w:color w:val="000000"/>
          <w:kern w:val="0"/>
          <w:sz w:val="24"/>
          <w:szCs w:val="24"/>
          <w:lang w:val="en-US" w:eastAsia="zh-CN"/>
        </w:rPr>
        <w:t>进</w:t>
      </w:r>
      <w:r>
        <w:rPr>
          <w:rFonts w:hint="eastAsia" w:ascii="宋体" w:hAnsi="宋体" w:eastAsia="宋体" w:cs="宋体"/>
          <w:color w:val="000000"/>
          <w:kern w:val="0"/>
          <w:sz w:val="24"/>
          <w:szCs w:val="24"/>
        </w:rPr>
        <w:t>行了深入讨论，修改完善各词条对应的英文名称，并明确增加四类盒型及“裱贴”的术语定义。对“分类”的章节内容进行了深入讨论、梳理并确定。对“技术要求”的章节内容进行了逐条讨论、梳理并确定。删除原“仓储要求”章节内容。对“检验方法”的章节序号进行修改，逐条列明对应检测方法。对附录的内容进行修改完善。</w:t>
      </w:r>
    </w:p>
    <w:p w14:paraId="21BD51CC">
      <w:pPr>
        <w:pStyle w:val="2"/>
        <w:numPr>
          <w:ilvl w:val="0"/>
          <w:numId w:val="1"/>
        </w:numPr>
        <w:adjustRightInd w:val="0"/>
        <w:snapToGrid w:val="0"/>
        <w:spacing w:line="360" w:lineRule="auto"/>
        <w:ind w:left="0" w:firstLine="482" w:firstLineChars="200"/>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完成起草组草案</w:t>
      </w:r>
    </w:p>
    <w:p w14:paraId="2D87642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textAlignment w:val="auto"/>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2026年2月10日，执笔组根据会议要求完成了标准的起草组草案。2026年3月30日，执笔组根据标准编制说明的要求，</w:t>
      </w:r>
      <w:r>
        <w:rPr>
          <w:rFonts w:hint="eastAsia" w:ascii="宋体" w:hAnsi="宋体" w:cs="宋体"/>
          <w:b w:val="0"/>
          <w:bCs w:val="0"/>
          <w:color w:val="000000"/>
          <w:kern w:val="0"/>
          <w:sz w:val="24"/>
          <w:szCs w:val="24"/>
          <w:lang w:val="en-US" w:eastAsia="zh-CN"/>
        </w:rPr>
        <w:t>克</w:t>
      </w:r>
      <w:r>
        <w:rPr>
          <w:rFonts w:hint="eastAsia" w:ascii="宋体" w:hAnsi="宋体" w:eastAsia="宋体" w:cs="宋体"/>
          <w:b w:val="0"/>
          <w:bCs w:val="0"/>
          <w:color w:val="000000"/>
          <w:kern w:val="0"/>
          <w:sz w:val="24"/>
          <w:szCs w:val="24"/>
          <w:lang w:val="en-US" w:eastAsia="zh-CN"/>
        </w:rPr>
        <w:t>服了头一次起草类似文件的困难，起草完成标准编制说明的编写。两个文件均发到了起草组微信群中，由大家共同确认了其内容。</w:t>
      </w:r>
    </w:p>
    <w:p w14:paraId="647CFC5B">
      <w:pPr>
        <w:pStyle w:val="2"/>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完成标准征求意见稿</w:t>
      </w:r>
    </w:p>
    <w:p w14:paraId="340C9791">
      <w:pPr>
        <w:pStyle w:val="16"/>
        <w:keepNext w:val="0"/>
        <w:keepLines w:val="0"/>
        <w:pageBreakBefore w:val="0"/>
        <w:numPr>
          <w:ilvl w:val="0"/>
          <w:numId w:val="0"/>
        </w:numPr>
        <w:kinsoku/>
        <w:wordWrap/>
        <w:overflowPunct/>
        <w:topLinePunct w:val="0"/>
        <w:bidi w:val="0"/>
        <w:spacing w:before="0" w:line="360" w:lineRule="auto"/>
        <w:ind w:firstLine="481"/>
        <w:jc w:val="both"/>
        <w:textAlignment w:val="auto"/>
        <w:rPr>
          <w:rFonts w:hint="eastAsia" w:ascii="宋体" w:hAnsi="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2026年4月底，印刷标委会根据标准起草组上报的标准起草组草案和标准标准说明的文件，按照标准编写的规范性要求对文件进行了进一步的梳理和编辑性修改完善，最终形成了标准征求意见稿文件</w:t>
      </w:r>
      <w:r>
        <w:rPr>
          <w:rFonts w:hint="eastAsia" w:ascii="宋体" w:hAnsi="宋体" w:cs="宋体"/>
          <w:b w:val="0"/>
          <w:bCs w:val="0"/>
          <w:color w:val="000000"/>
          <w:kern w:val="0"/>
          <w:sz w:val="24"/>
          <w:szCs w:val="24"/>
          <w:lang w:val="en-US" w:eastAsia="zh-CN"/>
        </w:rPr>
        <w:t>。</w:t>
      </w:r>
    </w:p>
    <w:p w14:paraId="28DFCBF6">
      <w:pPr>
        <w:pStyle w:val="16"/>
        <w:keepNext w:val="0"/>
        <w:keepLines w:val="0"/>
        <w:pageBreakBefore w:val="0"/>
        <w:numPr>
          <w:ilvl w:val="0"/>
          <w:numId w:val="0"/>
        </w:numPr>
        <w:kinsoku/>
        <w:wordWrap/>
        <w:overflowPunct/>
        <w:topLinePunct w:val="0"/>
        <w:bidi w:val="0"/>
        <w:spacing w:before="0" w:line="360" w:lineRule="auto"/>
        <w:ind w:firstLine="482" w:firstLineChars="200"/>
        <w:jc w:val="both"/>
        <w:textAlignment w:val="auto"/>
        <w:rPr>
          <w:rFonts w:hint="eastAsia" w:ascii="宋体" w:hAnsi="宋体" w:cs="宋体"/>
          <w:b w:val="0"/>
          <w:bCs w:val="0"/>
          <w:color w:val="000000"/>
          <w:kern w:val="0"/>
          <w:sz w:val="24"/>
          <w:szCs w:val="24"/>
          <w:lang w:val="en-US" w:eastAsia="zh-CN"/>
        </w:rPr>
      </w:pPr>
      <w:r>
        <w:rPr>
          <w:rFonts w:hint="eastAsia" w:ascii="宋体" w:hAnsi="宋体" w:cs="宋体"/>
          <w:b/>
          <w:bCs/>
          <w:sz w:val="24"/>
          <w:szCs w:val="24"/>
          <w:lang w:val="en-US" w:eastAsia="zh-CN"/>
        </w:rPr>
        <w:t>7、公开征集意见和建议</w:t>
      </w:r>
    </w:p>
    <w:p w14:paraId="2AA3B3FC">
      <w:pPr>
        <w:pStyle w:val="16"/>
        <w:keepNext w:val="0"/>
        <w:keepLines w:val="0"/>
        <w:pageBreakBefore w:val="0"/>
        <w:numPr>
          <w:ilvl w:val="0"/>
          <w:numId w:val="0"/>
        </w:numPr>
        <w:kinsoku/>
        <w:wordWrap/>
        <w:overflowPunct/>
        <w:topLinePunct w:val="0"/>
        <w:bidi w:val="0"/>
        <w:spacing w:before="0" w:line="360" w:lineRule="auto"/>
        <w:ind w:firstLine="481"/>
        <w:jc w:val="both"/>
        <w:textAlignment w:val="auto"/>
        <w:rPr>
          <w:rFonts w:hint="eastAsia" w:ascii="宋体" w:hAnsi="宋体" w:cs="宋体"/>
          <w:color w:val="000000"/>
          <w:kern w:val="0"/>
          <w:sz w:val="24"/>
          <w:szCs w:val="24"/>
          <w:lang w:val="en-US" w:eastAsia="zh-CN" w:bidi="ar-SA"/>
        </w:rPr>
      </w:pPr>
      <w:r>
        <w:rPr>
          <w:rFonts w:hint="eastAsia" w:ascii="宋体" w:hAnsi="宋体" w:cs="宋体"/>
          <w:b w:val="0"/>
          <w:bCs w:val="0"/>
          <w:sz w:val="24"/>
          <w:szCs w:val="24"/>
          <w:lang w:val="en-US" w:eastAsia="zh-CN"/>
        </w:rPr>
        <w:t>2026年5月20日，</w:t>
      </w:r>
      <w:r>
        <w:rPr>
          <w:rFonts w:hint="eastAsia" w:ascii="宋体" w:hAnsi="宋体" w:cs="宋体"/>
          <w:sz w:val="24"/>
          <w:szCs w:val="24"/>
          <w:lang w:val="en-US" w:eastAsia="zh-CN"/>
        </w:rPr>
        <w:t>全国印刷标准化技术委员会通过国家标准委标准制修订系统、全国印刷标准化技术委员会网站、印刷标准化专家微信群</w:t>
      </w:r>
      <w:r>
        <w:rPr>
          <w:rFonts w:hint="eastAsia" w:ascii="宋体" w:hAnsi="宋体" w:eastAsia="宋体" w:cs="宋体"/>
          <w:b w:val="0"/>
          <w:bCs w:val="0"/>
          <w:color w:val="000000"/>
          <w:kern w:val="0"/>
          <w:sz w:val="24"/>
          <w:szCs w:val="24"/>
          <w:lang w:val="en-US" w:eastAsia="zh-CN"/>
        </w:rPr>
        <w:t>（约1200人）</w:t>
      </w:r>
      <w:r>
        <w:rPr>
          <w:rFonts w:hint="eastAsia" w:ascii="宋体" w:hAnsi="宋体" w:cs="宋体"/>
          <w:sz w:val="24"/>
          <w:szCs w:val="24"/>
          <w:lang w:val="en-US" w:eastAsia="zh-CN"/>
        </w:rPr>
        <w:t>等渠道，在全行业公开征集</w:t>
      </w:r>
      <w:r>
        <w:rPr>
          <w:rFonts w:hint="eastAsia" w:ascii="宋体" w:hAnsi="宋体" w:eastAsia="宋体" w:cs="宋体"/>
          <w:color w:val="000000"/>
          <w:kern w:val="0"/>
          <w:sz w:val="24"/>
          <w:szCs w:val="24"/>
          <w:lang w:val="en-US" w:eastAsia="zh-CN" w:bidi="ar-SA"/>
        </w:rPr>
        <w:t>《固定式纸质包装盒印制质量规范》</w:t>
      </w:r>
      <w:r>
        <w:rPr>
          <w:rFonts w:hint="eastAsia" w:ascii="宋体" w:hAnsi="宋体" w:cs="宋体"/>
          <w:color w:val="000000"/>
          <w:kern w:val="0"/>
          <w:sz w:val="24"/>
          <w:szCs w:val="24"/>
          <w:lang w:val="en-US" w:eastAsia="zh-CN" w:bidi="ar-SA"/>
        </w:rPr>
        <w:t>征求意见稿文件的意见和建议，为期2个月。</w:t>
      </w:r>
    </w:p>
    <w:p w14:paraId="78288E56">
      <w:pPr>
        <w:pStyle w:val="9"/>
        <w:spacing w:line="360" w:lineRule="auto"/>
        <w:ind w:firstLine="480"/>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hAnsi="宋体" w:cs="宋体"/>
          <w:b/>
          <w:bCs/>
          <w:sz w:val="24"/>
          <w:szCs w:val="24"/>
          <w:lang w:val="en-US" w:eastAsia="zh-CN"/>
        </w:rPr>
        <w:t>三</w:t>
      </w:r>
      <w:r>
        <w:rPr>
          <w:rFonts w:hint="eastAsia" w:ascii="宋体" w:hAnsi="宋体" w:eastAsia="宋体" w:cs="宋体"/>
          <w:b/>
          <w:bCs/>
          <w:sz w:val="24"/>
          <w:szCs w:val="24"/>
        </w:rPr>
        <w:t>）</w:t>
      </w:r>
      <w:r>
        <w:rPr>
          <w:rFonts w:ascii="Times New Roman" w:hAnsi="宋体"/>
          <w:b/>
          <w:bCs/>
          <w:color w:val="000000"/>
          <w:sz w:val="24"/>
          <w:szCs w:val="24"/>
        </w:rPr>
        <w:t>标准编制的主要成员单位及其所做的工作</w:t>
      </w:r>
    </w:p>
    <w:p w14:paraId="07753492">
      <w:pPr>
        <w:pStyle w:val="9"/>
        <w:spacing w:line="360" w:lineRule="auto"/>
        <w:ind w:firstLine="480"/>
        <w:rPr>
          <w:rFonts w:hint="eastAsia" w:ascii="宋体" w:hAnsi="宋体" w:eastAsia="宋体" w:cs="宋体"/>
          <w:color w:val="000000"/>
          <w:sz w:val="24"/>
          <w:szCs w:val="24"/>
          <w:lang w:eastAsia="zh-TW"/>
        </w:rPr>
      </w:pPr>
      <w:r>
        <w:rPr>
          <w:rFonts w:hint="eastAsia" w:ascii="宋体" w:hAnsi="宋体" w:eastAsia="宋体" w:cs="宋体"/>
          <w:color w:val="000000"/>
          <w:sz w:val="24"/>
          <w:szCs w:val="24"/>
          <w:lang w:eastAsia="zh-TW"/>
        </w:rPr>
        <w:t xml:space="preserve">本文件起草单位：深圳市裕同包装科技股份有限公司、深圳市俱进纸品包装有限公司、中科精工机械(浙江)股份有限公司、泸州益和纸品包装有限公司、东莞市浩彩油墨科技有限公司、广东钰彩智能科技有限公司、深圳劲嘉集团股份有限公司、四川宽窄印务有限责任公司、中国印刷技术协会。 </w:t>
      </w:r>
    </w:p>
    <w:p w14:paraId="27906A15">
      <w:pPr>
        <w:pStyle w:val="9"/>
        <w:spacing w:line="360" w:lineRule="auto"/>
        <w:ind w:firstLine="480"/>
        <w:rPr>
          <w:rFonts w:hint="eastAsia" w:ascii="宋体" w:hAnsi="宋体" w:eastAsia="宋体" w:cs="宋体"/>
          <w:color w:val="000000"/>
          <w:sz w:val="24"/>
          <w:szCs w:val="24"/>
          <w:lang w:eastAsia="zh-TW"/>
        </w:rPr>
      </w:pPr>
      <w:r>
        <w:rPr>
          <w:rFonts w:hint="eastAsia" w:ascii="宋体" w:hAnsi="宋体" w:eastAsia="宋体" w:cs="宋体"/>
          <w:color w:val="000000"/>
          <w:sz w:val="24"/>
          <w:szCs w:val="24"/>
          <w:lang w:eastAsia="zh-TW"/>
        </w:rPr>
        <w:t>本文件主要起草人：梁勇军、陈献礼、刘钧洪、应晓伟、叶光亮、陈家民、黄振华、章小春、李飚、吕伟、陶绪碧、郑秀君、余新瑾、郭蕊。</w:t>
      </w:r>
    </w:p>
    <w:p w14:paraId="47DC5F0F">
      <w:pPr>
        <w:pStyle w:val="9"/>
        <w:spacing w:line="360" w:lineRule="auto"/>
        <w:ind w:firstLine="480"/>
        <w:rPr>
          <w:rFonts w:hint="default" w:ascii="宋体" w:hAnsi="宋体" w:eastAsia="宋体" w:cs="宋体"/>
          <w:b w:val="0"/>
          <w:bCs w:val="0"/>
          <w:color w:val="000000"/>
          <w:kern w:val="0"/>
          <w:sz w:val="24"/>
          <w:szCs w:val="24"/>
          <w:lang w:val="en-US" w:eastAsia="zh-CN"/>
        </w:rPr>
      </w:pPr>
      <w:r>
        <w:rPr>
          <w:rFonts w:hint="eastAsia" w:hAnsi="宋体" w:cs="宋体"/>
          <w:color w:val="000000"/>
          <w:sz w:val="24"/>
          <w:szCs w:val="24"/>
          <w:lang w:val="en-US" w:eastAsia="zh-CN"/>
        </w:rPr>
        <w:t>本文件主要是由</w:t>
      </w:r>
      <w:r>
        <w:rPr>
          <w:rFonts w:hint="eastAsia" w:ascii="宋体" w:hAnsi="宋体" w:eastAsia="宋体" w:cs="宋体"/>
          <w:color w:val="000000"/>
          <w:sz w:val="24"/>
          <w:szCs w:val="24"/>
          <w:lang w:eastAsia="zh-TW"/>
        </w:rPr>
        <w:t>梁勇军、陈献礼</w:t>
      </w:r>
      <w:r>
        <w:rPr>
          <w:rFonts w:hint="eastAsia" w:ascii="宋体" w:hAnsi="宋体" w:eastAsia="宋体" w:cs="宋体"/>
          <w:color w:val="000000"/>
          <w:sz w:val="24"/>
          <w:szCs w:val="24"/>
          <w:lang w:val="en-US" w:eastAsia="zh-CN"/>
        </w:rPr>
        <w:t>为本标准规划结构、起草文本、数据查阅积累，</w:t>
      </w:r>
      <w:r>
        <w:rPr>
          <w:rFonts w:hint="eastAsia" w:ascii="宋体" w:hAnsi="宋体" w:eastAsia="宋体" w:cs="宋体"/>
          <w:color w:val="000000"/>
          <w:sz w:val="24"/>
          <w:szCs w:val="24"/>
          <w:lang w:eastAsia="zh-TW"/>
        </w:rPr>
        <w:t>刘钧洪、应晓伟、叶光亮、陈家民、黄振华、章小春、李飚、吕伟、陶绪碧、郑秀君、余新瑾、郭蕊</w:t>
      </w:r>
      <w:r>
        <w:rPr>
          <w:rFonts w:hint="eastAsia" w:ascii="宋体" w:hAnsi="宋体" w:eastAsia="宋体" w:cs="宋体"/>
          <w:color w:val="000000"/>
          <w:sz w:val="24"/>
          <w:szCs w:val="24"/>
          <w:lang w:val="en-US" w:eastAsia="zh-CN"/>
        </w:rPr>
        <w:t>等一同进行会议讨论、具体技术条款的斟酌探讨及会后数据验证工作。</w:t>
      </w:r>
    </w:p>
    <w:p w14:paraId="3275A9DC">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二、</w:t>
      </w:r>
      <w:r>
        <w:rPr>
          <w:rFonts w:hint="eastAsia" w:ascii="宋体" w:hAnsi="宋体" w:eastAsia="宋体" w:cs="宋体"/>
          <w:b/>
          <w:color w:val="000000"/>
          <w:sz w:val="24"/>
          <w:szCs w:val="24"/>
        </w:rPr>
        <w:t>标准编制原则和确定主要内容的论据及解决的主要问题</w:t>
      </w:r>
    </w:p>
    <w:p w14:paraId="73016338">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
          <w:bCs w:val="0"/>
          <w:color w:val="000000"/>
          <w:sz w:val="24"/>
          <w:szCs w:val="24"/>
        </w:rPr>
        <w:t>（一）编制原则及思路</w:t>
      </w:r>
    </w:p>
    <w:p w14:paraId="77B231C9">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Cs/>
          <w:color w:val="000000"/>
          <w:sz w:val="24"/>
          <w:szCs w:val="24"/>
        </w:rPr>
        <w:t>本标准坚持“高起点、严要求与适宜性、可操作性”相结合的原则。</w:t>
      </w:r>
    </w:p>
    <w:p w14:paraId="0EC88AAA">
      <w:pPr>
        <w:pStyle w:val="9"/>
        <w:spacing w:line="360" w:lineRule="auto"/>
        <w:ind w:firstLine="480"/>
        <w:rPr>
          <w:rFonts w:hint="eastAsia" w:hAnsi="宋体" w:eastAsia="宋体" w:cs="宋体"/>
          <w:bCs/>
          <w:color w:val="000000"/>
          <w:sz w:val="24"/>
          <w:szCs w:val="24"/>
          <w:lang w:val="en-US" w:eastAsia="zh-CN"/>
        </w:rPr>
      </w:pPr>
      <w:r>
        <w:rPr>
          <w:rFonts w:hint="eastAsia" w:ascii="宋体" w:hAnsi="宋体" w:eastAsia="宋体" w:cs="宋体"/>
          <w:bCs/>
          <w:color w:val="000000"/>
          <w:sz w:val="24"/>
          <w:szCs w:val="24"/>
        </w:rPr>
        <w:t>高起点即在目前国内外都没有相关固定式纸质包装盒印制质量规范标准参照的情况下，</w:t>
      </w:r>
      <w:r>
        <w:rPr>
          <w:rFonts w:hint="eastAsia" w:hAnsi="宋体" w:eastAsia="宋体" w:cs="宋体"/>
          <w:bCs/>
          <w:color w:val="000000"/>
          <w:sz w:val="24"/>
          <w:szCs w:val="24"/>
          <w:lang w:val="en-US" w:eastAsia="zh-CN"/>
        </w:rPr>
        <w:t>以国内主流包装印刷企业固定盒质量为起点起草制定相关技术指标。严要求即在标准起草制定中，严格遵循标准制修订的原则和要求，不妥协不让步，力争拿出精品的标准文本。</w:t>
      </w:r>
    </w:p>
    <w:p w14:paraId="073011DE">
      <w:pPr>
        <w:pStyle w:val="9"/>
        <w:spacing w:line="360" w:lineRule="auto"/>
        <w:ind w:firstLine="480"/>
        <w:rPr>
          <w:rFonts w:hint="eastAsia" w:ascii="宋体" w:hAnsi="宋体" w:eastAsia="宋体" w:cs="宋体"/>
          <w:bCs/>
          <w:color w:val="000000"/>
          <w:sz w:val="24"/>
          <w:szCs w:val="24"/>
        </w:rPr>
      </w:pPr>
      <w:r>
        <w:rPr>
          <w:rFonts w:hint="eastAsia" w:hAnsi="宋体" w:eastAsia="宋体" w:cs="宋体"/>
          <w:bCs/>
          <w:color w:val="000000"/>
          <w:sz w:val="24"/>
          <w:szCs w:val="24"/>
          <w:lang w:val="en-US" w:eastAsia="zh-CN"/>
        </w:rPr>
        <w:t>适宜性即在标准起草制定过程中，充分了解企业的制造思路，紧贴企业生产的实际情况，努力为企业生产，为后续企业数字化智能化演进铺平道路。可操作性即充分考虑企业的生产实际，脚踏实地从实际生产出发，让标准的技术条款紧扣企业生产场景，真正实现标准条款从生产中来，进一步促进企业高质量生产。</w:t>
      </w:r>
    </w:p>
    <w:p w14:paraId="7FA6901F">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
          <w:bCs w:val="0"/>
          <w:color w:val="000000"/>
          <w:sz w:val="24"/>
          <w:szCs w:val="24"/>
        </w:rPr>
        <w:t>（二）本标准主要内容</w:t>
      </w:r>
    </w:p>
    <w:p w14:paraId="11AB20C3">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Cs/>
          <w:color w:val="000000"/>
          <w:sz w:val="24"/>
          <w:szCs w:val="24"/>
        </w:rPr>
        <w:t>本文件规定了固定式纸质成品包装盒的印刷质量和印后加工质量的要求，描述了对应的检验方法，给出了固定式纸质包装盒型的分类信息、界定了相关术语和定义。</w:t>
      </w:r>
    </w:p>
    <w:p w14:paraId="295F9E95">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Cs/>
          <w:color w:val="000000"/>
          <w:sz w:val="24"/>
          <w:szCs w:val="24"/>
        </w:rPr>
        <w:t>本文件的技术内容是现行我国大型印刷包装股份企业的长期成熟的工艺过程控制的归纳和总结，代表了目前我国固定式纸质包装盒印制生产的先进水平，具有非常强的先进性和可操作性。其技术标准与国际类似的标准数据相比，也毫不逊色，具有比较好的实践推广价值。</w:t>
      </w:r>
    </w:p>
    <w:p w14:paraId="2D0F2263">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color w:val="000000"/>
          <w:sz w:val="24"/>
          <w:szCs w:val="24"/>
        </w:rPr>
        <w:t>（三）本标准制定参考的主要依据</w:t>
      </w:r>
    </w:p>
    <w:p w14:paraId="0314A9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标准制定中参考了下述相关标准的技术内容：</w:t>
      </w:r>
    </w:p>
    <w:p w14:paraId="05BF6CAF">
      <w:pPr>
        <w:pStyle w:val="9"/>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1、GB/T 4857.4 包装 运输包装件基本试验 第4部分：采用压力试验机进行的抗压和堆码试验方法</w:t>
      </w:r>
      <w:r>
        <w:rPr>
          <w:rFonts w:hint="eastAsia" w:ascii="宋体" w:hAnsi="宋体" w:eastAsia="宋体" w:cs="宋体"/>
          <w:sz w:val="24"/>
          <w:szCs w:val="24"/>
        </w:rPr>
        <w:br w:type="textWrapping"/>
      </w:r>
      <w:r>
        <w:rPr>
          <w:rFonts w:hint="eastAsia" w:hAnsi="宋体" w:eastAsia="宋体" w:cs="宋体"/>
          <w:sz w:val="24"/>
          <w:szCs w:val="24"/>
          <w:lang w:val="en-US" w:eastAsia="zh-CN"/>
        </w:rPr>
        <w:t xml:space="preserve">   </w:t>
      </w:r>
      <w:r>
        <w:rPr>
          <w:rFonts w:hint="eastAsia" w:ascii="宋体" w:hAnsi="宋体" w:eastAsia="宋体" w:cs="宋体"/>
          <w:sz w:val="24"/>
          <w:szCs w:val="24"/>
        </w:rPr>
        <w:t>2、GB/T 4857.5 包装 运输包装件 跌落试验方法</w:t>
      </w:r>
      <w:r>
        <w:rPr>
          <w:rFonts w:hint="eastAsia" w:ascii="宋体" w:hAnsi="宋体" w:eastAsia="宋体" w:cs="宋体"/>
          <w:sz w:val="24"/>
          <w:szCs w:val="24"/>
        </w:rPr>
        <w:br w:type="textWrapping"/>
      </w:r>
      <w:r>
        <w:rPr>
          <w:rFonts w:hint="eastAsia" w:hAnsi="宋体" w:eastAsia="宋体" w:cs="宋体"/>
          <w:sz w:val="24"/>
          <w:szCs w:val="24"/>
          <w:lang w:val="en-US" w:eastAsia="zh-CN"/>
        </w:rPr>
        <w:t xml:space="preserve">   </w:t>
      </w:r>
      <w:r>
        <w:rPr>
          <w:rFonts w:hint="eastAsia" w:ascii="宋体" w:hAnsi="宋体" w:eastAsia="宋体" w:cs="宋体"/>
          <w:sz w:val="24"/>
          <w:szCs w:val="24"/>
        </w:rPr>
        <w:t>3、GB/T 7707—2008 凹版装潢印刷品</w:t>
      </w:r>
      <w:r>
        <w:rPr>
          <w:rFonts w:hint="eastAsia" w:ascii="宋体" w:hAnsi="宋体" w:eastAsia="宋体" w:cs="宋体"/>
          <w:sz w:val="24"/>
          <w:szCs w:val="24"/>
        </w:rPr>
        <w:br w:type="textWrapping"/>
      </w:r>
      <w:r>
        <w:rPr>
          <w:rFonts w:hint="eastAsia" w:hAnsi="宋体" w:eastAsia="宋体" w:cs="宋体"/>
          <w:sz w:val="24"/>
          <w:szCs w:val="24"/>
          <w:lang w:val="en-US" w:eastAsia="zh-CN"/>
        </w:rPr>
        <w:t xml:space="preserve">   </w:t>
      </w:r>
      <w:r>
        <w:rPr>
          <w:rFonts w:hint="eastAsia" w:ascii="宋体" w:hAnsi="宋体" w:eastAsia="宋体" w:cs="宋体"/>
          <w:sz w:val="24"/>
          <w:szCs w:val="24"/>
        </w:rPr>
        <w:t>4、GB/T 9754—2025 色漆和清漆 不含金属颜料的色漆漆膜的20°、60°和85°镜面光泽的测定</w:t>
      </w:r>
      <w:r>
        <w:rPr>
          <w:rFonts w:hint="eastAsia" w:ascii="宋体" w:hAnsi="宋体" w:eastAsia="宋体" w:cs="宋体"/>
          <w:sz w:val="24"/>
          <w:szCs w:val="24"/>
        </w:rPr>
        <w:br w:type="textWrapping"/>
      </w:r>
      <w:r>
        <w:rPr>
          <w:rFonts w:hint="eastAsia" w:hAnsi="宋体" w:eastAsia="宋体" w:cs="宋体"/>
          <w:sz w:val="24"/>
          <w:szCs w:val="24"/>
          <w:lang w:val="en-US" w:eastAsia="zh-CN"/>
        </w:rPr>
        <w:t xml:space="preserve">   </w:t>
      </w:r>
      <w:r>
        <w:rPr>
          <w:rFonts w:hint="eastAsia" w:ascii="宋体" w:hAnsi="宋体" w:eastAsia="宋体" w:cs="宋体"/>
          <w:sz w:val="24"/>
          <w:szCs w:val="24"/>
        </w:rPr>
        <w:t>5、GB/T 22771—2008 印刷技术 印刷品与印刷油墨用滤光氙弧灯评定耐光性</w:t>
      </w:r>
    </w:p>
    <w:p w14:paraId="4A27CDE8">
      <w:pPr>
        <w:pStyle w:val="9"/>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6、CY/T 3 色评价照明和观察条件</w:t>
      </w:r>
    </w:p>
    <w:p w14:paraId="6856D7F3">
      <w:pPr>
        <w:pStyle w:val="9"/>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Chars="175"/>
        <w:jc w:val="left"/>
        <w:textAlignment w:val="auto"/>
        <w:rPr>
          <w:rFonts w:hint="eastAsia" w:ascii="宋体" w:hAnsi="宋体" w:eastAsia="宋体" w:cs="宋体"/>
          <w:b/>
          <w:sz w:val="24"/>
          <w:szCs w:val="24"/>
        </w:rPr>
      </w:pPr>
      <w:r>
        <w:rPr>
          <w:rFonts w:hint="eastAsia" w:ascii="宋体" w:hAnsi="宋体" w:eastAsia="宋体" w:cs="宋体"/>
          <w:sz w:val="24"/>
          <w:szCs w:val="24"/>
        </w:rPr>
        <w:t>7、ISO 13655 印刷技术 印刷图像的光谱测量和色度计算</w:t>
      </w:r>
    </w:p>
    <w:p w14:paraId="7379A827">
      <w:pPr>
        <w:keepNext w:val="0"/>
        <w:keepLines w:val="0"/>
        <w:pageBreakBefore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sz w:val="24"/>
          <w:szCs w:val="24"/>
        </w:rPr>
        <w:t>三、</w:t>
      </w:r>
      <w:r>
        <w:rPr>
          <w:rFonts w:hint="eastAsia" w:ascii="宋体" w:hAnsi="宋体" w:eastAsia="宋体" w:cs="宋体"/>
          <w:b/>
          <w:color w:val="000000"/>
          <w:sz w:val="24"/>
          <w:szCs w:val="24"/>
        </w:rPr>
        <w:t>主要试验[或验证]情况分析</w:t>
      </w:r>
    </w:p>
    <w:p w14:paraId="2A237810">
      <w:pPr>
        <w:adjustRightInd w:val="0"/>
        <w:snapToGrid w:val="0"/>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本标准</w:t>
      </w:r>
      <w:r>
        <w:rPr>
          <w:rFonts w:hint="eastAsia" w:ascii="宋体" w:hAnsi="宋体" w:eastAsia="宋体" w:cs="宋体"/>
          <w:bCs/>
          <w:color w:val="000000"/>
          <w:sz w:val="24"/>
          <w:szCs w:val="24"/>
          <w:lang w:val="en-US" w:eastAsia="zh-CN"/>
        </w:rPr>
        <w:t>的技术条款和技术数据主要来源于国内成熟的大型包装印刷企业的生产实践和现实生产</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其内容和数据是经过了千百次实际生产和市场客户检验验证成熟的，是对以往成熟的固定纸盒印制技术的归纳和总结，因此本标准在起草制定过程，并没有再次进行</w:t>
      </w:r>
      <w:r>
        <w:rPr>
          <w:rFonts w:hint="eastAsia" w:ascii="宋体" w:hAnsi="宋体" w:eastAsia="宋体" w:cs="宋体"/>
          <w:bCs/>
          <w:color w:val="000000"/>
          <w:sz w:val="24"/>
          <w:szCs w:val="24"/>
        </w:rPr>
        <w:t>进行相关试验。</w:t>
      </w:r>
    </w:p>
    <w:p w14:paraId="73470BC4">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color w:val="000000"/>
          <w:sz w:val="24"/>
          <w:szCs w:val="24"/>
        </w:rPr>
        <w:t>四、知识产权情况说明</w:t>
      </w:r>
    </w:p>
    <w:p w14:paraId="480309A9">
      <w:pPr>
        <w:pStyle w:val="9"/>
        <w:spacing w:line="360" w:lineRule="auto"/>
        <w:ind w:firstLine="480"/>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rPr>
        <w:t>本标准</w:t>
      </w:r>
      <w:r>
        <w:rPr>
          <w:rFonts w:hint="eastAsia" w:hAnsi="宋体" w:eastAsia="宋体" w:cs="宋体"/>
          <w:bCs/>
          <w:color w:val="000000"/>
          <w:sz w:val="24"/>
          <w:szCs w:val="24"/>
          <w:lang w:val="en-US" w:eastAsia="zh-CN"/>
        </w:rPr>
        <w:t>起草制定过程中未发现</w:t>
      </w:r>
      <w:r>
        <w:rPr>
          <w:rFonts w:hint="eastAsia" w:ascii="宋体" w:hAnsi="宋体" w:eastAsia="宋体" w:cs="宋体"/>
          <w:bCs/>
          <w:color w:val="000000"/>
          <w:sz w:val="24"/>
          <w:szCs w:val="24"/>
        </w:rPr>
        <w:t>涉及专利</w:t>
      </w:r>
      <w:r>
        <w:rPr>
          <w:rFonts w:hint="eastAsia" w:hAnsi="宋体" w:eastAsia="宋体" w:cs="宋体"/>
          <w:bCs/>
          <w:color w:val="000000"/>
          <w:sz w:val="24"/>
          <w:szCs w:val="24"/>
          <w:lang w:val="en-US" w:eastAsia="zh-CN"/>
        </w:rPr>
        <w:t>等知识产权</w:t>
      </w:r>
      <w:r>
        <w:rPr>
          <w:rFonts w:hint="eastAsia" w:ascii="宋体" w:hAnsi="宋体" w:eastAsia="宋体" w:cs="宋体"/>
          <w:bCs/>
          <w:color w:val="000000"/>
          <w:sz w:val="24"/>
          <w:szCs w:val="24"/>
        </w:rPr>
        <w:t>问题</w:t>
      </w:r>
      <w:r>
        <w:rPr>
          <w:rFonts w:hint="eastAsia" w:hAnsi="宋体" w:eastAsia="宋体" w:cs="宋体"/>
          <w:bCs/>
          <w:color w:val="000000"/>
          <w:sz w:val="24"/>
          <w:szCs w:val="24"/>
          <w:lang w:eastAsia="zh-CN"/>
        </w:rPr>
        <w:t>。</w:t>
      </w:r>
    </w:p>
    <w:p w14:paraId="4C742FF1">
      <w:pPr>
        <w:pStyle w:val="9"/>
        <w:spacing w:line="360" w:lineRule="auto"/>
        <w:ind w:firstLine="482"/>
        <w:rPr>
          <w:rFonts w:hint="eastAsia" w:ascii="宋体" w:hAnsi="宋体" w:eastAsia="宋体" w:cs="宋体"/>
          <w:b/>
          <w:sz w:val="24"/>
          <w:szCs w:val="24"/>
        </w:rPr>
      </w:pPr>
      <w:r>
        <w:rPr>
          <w:rFonts w:hint="eastAsia" w:ascii="宋体" w:hAnsi="宋体" w:eastAsia="宋体" w:cs="宋体"/>
          <w:b/>
          <w:sz w:val="24"/>
          <w:szCs w:val="24"/>
        </w:rPr>
        <w:t>五、</w:t>
      </w:r>
      <w:r>
        <w:rPr>
          <w:rFonts w:hint="eastAsia" w:ascii="宋体" w:hAnsi="宋体" w:eastAsia="宋体" w:cs="宋体"/>
          <w:b/>
          <w:color w:val="000000"/>
          <w:sz w:val="24"/>
          <w:szCs w:val="24"/>
        </w:rPr>
        <w:t>产业化情况、推广应用论证和预期达到的经济效果</w:t>
      </w:r>
    </w:p>
    <w:p w14:paraId="0175A0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的贯彻实施经济效益是显著的。本标准的贯彻实施将对我国固定式纸质包装盒立足本土、拓宽国际市场、提升产品的市场竞争力与市场占有份额都具有重要意义。本标准的制定，不仅为固定式纸质包装盒印制过程控制提供了方法依据,对促进我国固定式纸质包装盒的发展，引领行业的科技进步，减少企业风险，推动包装印刷行业标准化、规范化，促进行业健康发展，提高其企业竞争力等方面均将产生良好的社会效益与经济效益。</w:t>
      </w:r>
    </w:p>
    <w:p w14:paraId="24D94950">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六、</w:t>
      </w:r>
      <w:r>
        <w:rPr>
          <w:rFonts w:hint="eastAsia" w:ascii="宋体" w:hAnsi="宋体" w:eastAsia="宋体" w:cs="宋体"/>
          <w:b/>
          <w:color w:val="000000"/>
          <w:sz w:val="24"/>
          <w:szCs w:val="24"/>
        </w:rPr>
        <w:t>采用国际标准和国外先进标准情况</w:t>
      </w:r>
    </w:p>
    <w:p w14:paraId="2925EF23">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Cs/>
          <w:color w:val="000000"/>
          <w:sz w:val="24"/>
          <w:szCs w:val="24"/>
        </w:rPr>
        <w:t>本标准制定过程未检索到国际标准或国外先进标准，标准水平达到国内先进水平。</w:t>
      </w:r>
    </w:p>
    <w:p w14:paraId="004D91F9">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七、</w:t>
      </w:r>
      <w:r>
        <w:rPr>
          <w:rFonts w:hint="eastAsia" w:ascii="宋体" w:hAnsi="宋体" w:eastAsia="宋体" w:cs="宋体"/>
          <w:b/>
          <w:color w:val="000000"/>
          <w:sz w:val="24"/>
          <w:szCs w:val="24"/>
        </w:rPr>
        <w:t>与现行相关法律、法规、规章及相关标准的协调性</w:t>
      </w:r>
    </w:p>
    <w:p w14:paraId="5B5C0C2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本标准内容符合国家现行法律、法规要求，并与参照采用的相关标准有一定的对应关系。</w:t>
      </w:r>
    </w:p>
    <w:p w14:paraId="05ED9B0E">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八、</w:t>
      </w:r>
      <w:r>
        <w:rPr>
          <w:rFonts w:hint="eastAsia" w:ascii="宋体" w:hAnsi="宋体" w:eastAsia="宋体" w:cs="宋体"/>
          <w:b/>
          <w:color w:val="000000"/>
          <w:sz w:val="24"/>
          <w:szCs w:val="24"/>
        </w:rPr>
        <w:t>重大分歧意见的处理经过和依据</w:t>
      </w:r>
    </w:p>
    <w:p w14:paraId="0CC508DB">
      <w:pPr>
        <w:pStyle w:val="9"/>
        <w:spacing w:line="360" w:lineRule="auto"/>
        <w:ind w:firstLine="480"/>
        <w:rPr>
          <w:rFonts w:hint="eastAsia" w:ascii="宋体" w:hAnsi="宋体" w:eastAsia="宋体" w:cs="宋体"/>
          <w:color w:val="000000"/>
          <w:sz w:val="24"/>
          <w:szCs w:val="24"/>
        </w:rPr>
      </w:pPr>
      <w:r>
        <w:rPr>
          <w:rFonts w:hint="eastAsia" w:ascii="宋体" w:hAnsi="宋体" w:eastAsia="宋体" w:cs="宋体"/>
          <w:color w:val="000000"/>
          <w:sz w:val="24"/>
          <w:szCs w:val="24"/>
        </w:rPr>
        <w:t>本标准的制定过程中出现的分歧意见,</w:t>
      </w:r>
      <w:r>
        <w:rPr>
          <w:rFonts w:hint="eastAsia" w:ascii="宋体" w:hAnsi="宋体" w:eastAsia="宋体" w:cs="宋体"/>
          <w:sz w:val="24"/>
          <w:szCs w:val="24"/>
        </w:rPr>
        <w:t xml:space="preserve"> </w:t>
      </w:r>
      <w:r>
        <w:rPr>
          <w:rFonts w:hint="eastAsia" w:ascii="宋体" w:hAnsi="宋体" w:eastAsia="宋体" w:cs="宋体"/>
          <w:color w:val="000000"/>
          <w:sz w:val="24"/>
          <w:szCs w:val="24"/>
        </w:rPr>
        <w:t>主要集中在精细产品和通用产品定义和纸质包装盒盒面划分为3个等级：A、B和C级面的定义部分以及第 5 章的术语部分。</w:t>
      </w:r>
    </w:p>
    <w:p w14:paraId="317EAA07">
      <w:pPr>
        <w:pStyle w:val="9"/>
        <w:spacing w:line="360" w:lineRule="auto"/>
        <w:ind w:firstLine="480"/>
        <w:rPr>
          <w:rFonts w:hint="eastAsia" w:ascii="宋体" w:hAnsi="宋体" w:eastAsia="宋体" w:cs="宋体"/>
          <w:color w:val="000000"/>
          <w:sz w:val="24"/>
          <w:szCs w:val="24"/>
        </w:rPr>
      </w:pPr>
      <w:r>
        <w:rPr>
          <w:rFonts w:hint="eastAsia" w:ascii="宋体" w:hAnsi="宋体" w:eastAsia="宋体" w:cs="宋体"/>
          <w:color w:val="000000"/>
          <w:sz w:val="24"/>
          <w:szCs w:val="24"/>
        </w:rPr>
        <w:t>有专家提议文中没有对精细产品和通用产品进行定义，执行过程中容易产生分歧，换成通用等级（指标）、精品等级（指标）比较好。可以用等级（指标）定义产品。经过讨论确定标准文中通过设定不同的数据指标，对产品进行分类，从而区分并定义“精细产品”和“通用产品”。通俗来说，如果企业希望将某类产品打造为精细化品类，就需要按照精细产品对应的各项综合指标来规范生产制程和质量控制标准。</w:t>
      </w:r>
    </w:p>
    <w:p w14:paraId="438D43A4">
      <w:pPr>
        <w:pStyle w:val="9"/>
        <w:spacing w:line="360" w:lineRule="auto"/>
        <w:ind w:firstLine="480"/>
        <w:rPr>
          <w:rFonts w:hint="eastAsia" w:ascii="宋体" w:hAnsi="宋体" w:eastAsia="宋体" w:cs="宋体"/>
          <w:color w:val="000000"/>
          <w:sz w:val="24"/>
          <w:szCs w:val="24"/>
        </w:rPr>
      </w:pPr>
      <w:r>
        <w:rPr>
          <w:rFonts w:hint="eastAsia" w:ascii="宋体" w:hAnsi="宋体" w:eastAsia="宋体" w:cs="宋体"/>
          <w:color w:val="000000"/>
          <w:sz w:val="24"/>
          <w:szCs w:val="24"/>
        </w:rPr>
        <w:t>有专家认为同一个产品不应该分为A、B、</w:t>
      </w:r>
      <w:r>
        <w:rPr>
          <w:rFonts w:hint="eastAsia" w:hAnsi="宋体" w:cs="宋体"/>
          <w:color w:val="000000"/>
          <w:sz w:val="24"/>
          <w:szCs w:val="24"/>
          <w:lang w:val="en-US" w:eastAsia="zh-CN"/>
        </w:rPr>
        <w:t>C</w:t>
      </w:r>
      <w:r>
        <w:rPr>
          <w:rFonts w:hint="eastAsia" w:ascii="宋体" w:hAnsi="宋体" w:eastAsia="宋体" w:cs="宋体"/>
          <w:color w:val="000000"/>
          <w:sz w:val="24"/>
          <w:szCs w:val="24"/>
        </w:rPr>
        <w:t>三个等级的面，一个产品应该只有一个等级，皮壳面纸为一个标准，可以分为三级产品；也可以分为外观展示面和配件，经过讨论确定将产品表面划分为 A、B、C 三级面，是印刷行业中进行品质沟通与质量判定的常规做法，尤其在精品包装领域，这一分级方式能够更加清晰地界定不同区域的质量要求与检验标准。</w:t>
      </w:r>
    </w:p>
    <w:p w14:paraId="1F775DD3">
      <w:pPr>
        <w:pStyle w:val="9"/>
        <w:spacing w:line="360" w:lineRule="auto"/>
        <w:ind w:firstLine="482"/>
        <w:rPr>
          <w:rFonts w:hint="eastAsia" w:ascii="宋体" w:hAnsi="宋体" w:eastAsia="宋体" w:cs="宋体"/>
          <w:color w:val="000000"/>
          <w:sz w:val="24"/>
          <w:szCs w:val="24"/>
        </w:rPr>
      </w:pPr>
      <w:r>
        <w:rPr>
          <w:rFonts w:hint="eastAsia" w:ascii="宋体" w:hAnsi="宋体" w:eastAsia="宋体" w:cs="宋体"/>
          <w:b/>
          <w:color w:val="000000"/>
          <w:sz w:val="24"/>
          <w:szCs w:val="24"/>
        </w:rPr>
        <w:t>九、标准性质的建议</w:t>
      </w:r>
    </w:p>
    <w:p w14:paraId="55E2BE1B">
      <w:pPr>
        <w:widowControl/>
        <w:spacing w:line="360" w:lineRule="auto"/>
        <w:ind w:firstLine="480" w:firstLineChars="200"/>
        <w:jc w:val="left"/>
        <w:rPr>
          <w:rFonts w:hint="eastAsia" w:ascii="宋体" w:hAnsi="宋体" w:eastAsia="宋体" w:cs="宋体"/>
          <w:b/>
          <w:color w:val="000000"/>
          <w:sz w:val="24"/>
          <w:szCs w:val="24"/>
        </w:rPr>
      </w:pPr>
      <w:r>
        <w:rPr>
          <w:rFonts w:hint="eastAsia" w:ascii="宋体" w:hAnsi="宋体" w:eastAsia="宋体" w:cs="宋体"/>
          <w:sz w:val="24"/>
          <w:szCs w:val="24"/>
        </w:rPr>
        <w:t>本标准建议为推荐性标准，建议发布即实施。</w:t>
      </w:r>
    </w:p>
    <w:p w14:paraId="2FD3A82F">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十、</w:t>
      </w:r>
      <w:r>
        <w:rPr>
          <w:rFonts w:hint="eastAsia" w:ascii="宋体" w:hAnsi="宋体" w:eastAsia="宋体" w:cs="宋体"/>
          <w:b/>
          <w:color w:val="000000"/>
          <w:sz w:val="24"/>
          <w:szCs w:val="24"/>
        </w:rPr>
        <w:t>贯彻标准的要求和措施建议</w:t>
      </w:r>
    </w:p>
    <w:p w14:paraId="50B4E92D">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lang w:val="en-US" w:eastAsia="zh-CN"/>
        </w:rPr>
        <w:t>建议在</w:t>
      </w:r>
      <w:r>
        <w:rPr>
          <w:rFonts w:hint="eastAsia" w:ascii="宋体" w:hAnsi="宋体" w:eastAsia="宋体" w:cs="宋体"/>
          <w:sz w:val="24"/>
          <w:szCs w:val="24"/>
        </w:rPr>
        <w:t>标准正式发布后，</w:t>
      </w:r>
      <w:r>
        <w:rPr>
          <w:rFonts w:hint="eastAsia" w:ascii="宋体" w:hAnsi="宋体" w:eastAsia="宋体" w:cs="宋体"/>
          <w:sz w:val="24"/>
          <w:szCs w:val="24"/>
          <w:lang w:val="en-US" w:eastAsia="zh-CN"/>
        </w:rPr>
        <w:t>由印刷标委会</w:t>
      </w:r>
      <w:r>
        <w:rPr>
          <w:rFonts w:hint="eastAsia" w:ascii="宋体" w:hAnsi="宋体" w:eastAsia="宋体" w:cs="宋体"/>
          <w:sz w:val="24"/>
          <w:szCs w:val="24"/>
        </w:rPr>
        <w:t>组织标准起草组的核心成员单位，联合相关单位组建标准宣贯小组。负责编制标准宣贯的相关资料，并开展标准宣贯培训工作，确保标准一经颁布并实施，便能迅速在全行业范围内得到推广和应用。</w:t>
      </w:r>
    </w:p>
    <w:p w14:paraId="4A908F60">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十一、替代或</w:t>
      </w:r>
      <w:r>
        <w:rPr>
          <w:rFonts w:hint="eastAsia" w:ascii="宋体" w:hAnsi="宋体" w:eastAsia="宋体" w:cs="宋体"/>
          <w:b/>
          <w:color w:val="000000"/>
          <w:sz w:val="24"/>
          <w:szCs w:val="24"/>
        </w:rPr>
        <w:t>废止现行相关标准的建议</w:t>
      </w:r>
    </w:p>
    <w:p w14:paraId="589F5CF2">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不存在可废止的对应标准。</w:t>
      </w:r>
    </w:p>
    <w:p w14:paraId="495D64FD">
      <w:pPr>
        <w:pStyle w:val="9"/>
        <w:spacing w:line="360" w:lineRule="auto"/>
        <w:ind w:firstLine="482"/>
        <w:rPr>
          <w:rFonts w:hint="eastAsia" w:ascii="宋体" w:hAnsi="宋体" w:eastAsia="宋体" w:cs="宋体"/>
          <w:b/>
          <w:color w:val="000000"/>
          <w:sz w:val="24"/>
          <w:szCs w:val="24"/>
        </w:rPr>
      </w:pPr>
      <w:r>
        <w:rPr>
          <w:rFonts w:hint="eastAsia" w:ascii="宋体" w:hAnsi="宋体" w:eastAsia="宋体" w:cs="宋体"/>
          <w:b/>
          <w:sz w:val="24"/>
          <w:szCs w:val="24"/>
        </w:rPr>
        <w:t>十二、</w:t>
      </w:r>
      <w:r>
        <w:rPr>
          <w:rFonts w:hint="eastAsia" w:ascii="宋体" w:hAnsi="宋体" w:eastAsia="宋体" w:cs="宋体"/>
          <w:b/>
          <w:color w:val="000000"/>
          <w:sz w:val="24"/>
          <w:szCs w:val="24"/>
        </w:rPr>
        <w:t>其它应予说明的事项</w:t>
      </w:r>
    </w:p>
    <w:p w14:paraId="5D1A8A7C">
      <w:pPr>
        <w:pStyle w:val="9"/>
        <w:spacing w:line="360" w:lineRule="auto"/>
        <w:ind w:firstLine="480"/>
        <w:rPr>
          <w:rFonts w:hint="eastAsia" w:ascii="宋体" w:hAnsi="宋体" w:eastAsia="宋体" w:cs="宋体"/>
          <w:bCs/>
          <w:color w:val="000000"/>
          <w:sz w:val="24"/>
          <w:szCs w:val="24"/>
        </w:rPr>
      </w:pPr>
      <w:r>
        <w:rPr>
          <w:rFonts w:hint="eastAsia" w:ascii="宋体" w:hAnsi="宋体" w:eastAsia="宋体" w:cs="宋体"/>
          <w:bCs/>
          <w:color w:val="000000"/>
          <w:sz w:val="24"/>
          <w:szCs w:val="24"/>
        </w:rPr>
        <w:t>无</w:t>
      </w:r>
    </w:p>
    <w:p w14:paraId="0AF1B58E">
      <w:pPr>
        <w:spacing w:line="360" w:lineRule="auto"/>
        <w:jc w:val="center"/>
        <w:rPr>
          <w:rFonts w:hint="eastAsia" w:ascii="宋体" w:hAnsi="宋体"/>
          <w:sz w:val="24"/>
        </w:rPr>
      </w:pPr>
    </w:p>
    <w:p w14:paraId="620B68DD">
      <w:pPr>
        <w:spacing w:line="360" w:lineRule="auto"/>
        <w:jc w:val="center"/>
        <w:rPr>
          <w:rFonts w:hint="eastAsia" w:ascii="宋体" w:hAnsi="宋体" w:eastAsia="宋体" w:cs="宋体"/>
          <w:sz w:val="24"/>
        </w:rPr>
      </w:pPr>
      <w:r>
        <w:rPr>
          <w:rFonts w:hint="eastAsia" w:ascii="宋体" w:hAnsi="宋体"/>
          <w:sz w:val="24"/>
        </w:rPr>
        <w:t xml:space="preserve">          </w:t>
      </w:r>
      <w:r>
        <w:rPr>
          <w:rFonts w:hint="eastAsia" w:ascii="宋体" w:hAnsi="宋体" w:eastAsia="宋体" w:cs="宋体"/>
          <w:sz w:val="24"/>
        </w:rPr>
        <w:t xml:space="preserve">  </w:t>
      </w:r>
      <w:r>
        <w:rPr>
          <w:rFonts w:hint="eastAsia" w:ascii="宋体" w:hAnsi="宋体" w:eastAsia="宋体" w:cs="宋体"/>
          <w:sz w:val="24"/>
          <w:lang w:val="en-US" w:eastAsia="zh-CN"/>
        </w:rPr>
        <w:t>新闻出版行业</w:t>
      </w:r>
      <w:r>
        <w:rPr>
          <w:rFonts w:hint="eastAsia" w:ascii="宋体" w:hAnsi="宋体" w:eastAsia="宋体" w:cs="宋体"/>
          <w:sz w:val="24"/>
        </w:rPr>
        <w:t>标准《</w:t>
      </w:r>
      <w:r>
        <w:rPr>
          <w:rFonts w:hint="eastAsia" w:ascii="宋体" w:hAnsi="宋体" w:eastAsia="宋体" w:cs="宋体"/>
          <w:color w:val="000000"/>
          <w:kern w:val="0"/>
          <w:sz w:val="24"/>
          <w:szCs w:val="24"/>
          <w:lang w:val="en-US" w:eastAsia="zh-CN"/>
        </w:rPr>
        <w:t>固定式纸质包装盒印制质量规范</w:t>
      </w:r>
      <w:r>
        <w:rPr>
          <w:rFonts w:hint="eastAsia" w:ascii="宋体" w:hAnsi="宋体" w:eastAsia="宋体" w:cs="宋体"/>
          <w:sz w:val="24"/>
        </w:rPr>
        <w:t>》编制工作组</w:t>
      </w:r>
    </w:p>
    <w:p w14:paraId="29539552">
      <w:pPr>
        <w:spacing w:line="360" w:lineRule="auto"/>
        <w:jc w:val="center"/>
        <w:rPr>
          <w:rFonts w:hint="eastAsia" w:ascii="宋体" w:hAnsi="宋体" w:eastAsia="宋体" w:cs="宋体"/>
          <w:sz w:val="24"/>
          <w:lang w:val="en-US" w:eastAsia="zh-CN"/>
        </w:rPr>
      </w:pPr>
      <w:r>
        <w:rPr>
          <w:rFonts w:hint="eastAsia" w:ascii="宋体" w:hAnsi="宋体" w:eastAsia="宋体" w:cs="宋体"/>
          <w:sz w:val="24"/>
        </w:rPr>
        <w:t xml:space="preserve">                              2026</w:t>
      </w:r>
      <w:r>
        <w:rPr>
          <w:rFonts w:hint="eastAsia" w:ascii="宋体" w:hAnsi="宋体" w:cs="宋体"/>
          <w:sz w:val="24"/>
          <w:lang w:val="en-US" w:eastAsia="zh-CN"/>
        </w:rPr>
        <w:t>年</w:t>
      </w:r>
      <w:r>
        <w:rPr>
          <w:rFonts w:hint="eastAsia" w:ascii="宋体" w:hAnsi="宋体" w:eastAsia="宋体" w:cs="宋体"/>
          <w:sz w:val="24"/>
        </w:rPr>
        <w:t>4</w:t>
      </w:r>
      <w:r>
        <w:rPr>
          <w:rFonts w:hint="eastAsia" w:ascii="宋体" w:hAnsi="宋体" w:cs="宋体"/>
          <w:sz w:val="24"/>
          <w:lang w:val="en-US" w:eastAsia="zh-CN"/>
        </w:rPr>
        <w:t>月</w:t>
      </w:r>
      <w:r>
        <w:rPr>
          <w:rFonts w:hint="eastAsia" w:ascii="宋体" w:hAnsi="宋体" w:eastAsia="宋体" w:cs="宋体"/>
          <w:sz w:val="24"/>
        </w:rPr>
        <w:t>3</w:t>
      </w:r>
      <w:r>
        <w:rPr>
          <w:rFonts w:hint="eastAsia" w:ascii="宋体" w:hAnsi="宋体" w:cs="宋体"/>
          <w:sz w:val="24"/>
          <w:lang w:val="en-US" w:eastAsia="zh-CN"/>
        </w:rPr>
        <w:t>日</w:t>
      </w:r>
    </w:p>
    <w:p w14:paraId="6E8B6962">
      <w:pPr>
        <w:spacing w:line="360" w:lineRule="auto"/>
        <w:ind w:firstLine="420" w:firstLineChars="200"/>
        <w:rPr>
          <w:rFonts w:hint="eastAsia" w:ascii="宋体" w:hAnsi="宋体"/>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5E0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6880C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B6880C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FB8CE">
    <w:pPr>
      <w:pStyle w:val="5"/>
      <w:keepNext w:val="0"/>
      <w:keepLines w:val="0"/>
      <w:pageBreakBefore w:val="0"/>
      <w:widowControl w:val="0"/>
      <w:pBdr>
        <w:bottom w:val="none" w:color="auto" w:sz="0" w:space="1"/>
      </w:pBdr>
      <w:kinsoku/>
      <w:wordWrap/>
      <w:overflowPunct/>
      <w:topLinePunct w:val="0"/>
      <w:bidi w:val="0"/>
      <w:adjustRightInd w:val="0"/>
      <w:snapToGrid w:val="0"/>
      <w:jc w:val="both"/>
      <w:textAlignment w:val="auto"/>
    </w:pPr>
    <w:bookmarkStart w:id="1" w:name="_GoBack"/>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F5283"/>
    <w:multiLevelType w:val="singleLevel"/>
    <w:tmpl w:val="DE5F5283"/>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108"/>
    <w:rsid w:val="000079A5"/>
    <w:rsid w:val="0001147A"/>
    <w:rsid w:val="00021F9A"/>
    <w:rsid w:val="00023CBA"/>
    <w:rsid w:val="00054329"/>
    <w:rsid w:val="00082DA2"/>
    <w:rsid w:val="00090610"/>
    <w:rsid w:val="00094357"/>
    <w:rsid w:val="000A1434"/>
    <w:rsid w:val="000A4439"/>
    <w:rsid w:val="000F5422"/>
    <w:rsid w:val="00105251"/>
    <w:rsid w:val="00117325"/>
    <w:rsid w:val="0012398D"/>
    <w:rsid w:val="0014059C"/>
    <w:rsid w:val="00146108"/>
    <w:rsid w:val="00156451"/>
    <w:rsid w:val="00156BB0"/>
    <w:rsid w:val="0018706C"/>
    <w:rsid w:val="001A174B"/>
    <w:rsid w:val="001A2311"/>
    <w:rsid w:val="001F2374"/>
    <w:rsid w:val="00201FA6"/>
    <w:rsid w:val="00232E55"/>
    <w:rsid w:val="00235A39"/>
    <w:rsid w:val="00243B41"/>
    <w:rsid w:val="00270554"/>
    <w:rsid w:val="0028095C"/>
    <w:rsid w:val="002D0FA4"/>
    <w:rsid w:val="002E5761"/>
    <w:rsid w:val="003151D9"/>
    <w:rsid w:val="003352DF"/>
    <w:rsid w:val="00346A6D"/>
    <w:rsid w:val="003801D4"/>
    <w:rsid w:val="003D0618"/>
    <w:rsid w:val="003D3E99"/>
    <w:rsid w:val="003E2B28"/>
    <w:rsid w:val="003F2186"/>
    <w:rsid w:val="00400A12"/>
    <w:rsid w:val="00415534"/>
    <w:rsid w:val="0044104C"/>
    <w:rsid w:val="00464352"/>
    <w:rsid w:val="004C0690"/>
    <w:rsid w:val="004D72B3"/>
    <w:rsid w:val="004E44EC"/>
    <w:rsid w:val="004E684F"/>
    <w:rsid w:val="004F222C"/>
    <w:rsid w:val="004F6FDC"/>
    <w:rsid w:val="00507D01"/>
    <w:rsid w:val="00515047"/>
    <w:rsid w:val="0051688E"/>
    <w:rsid w:val="0053795F"/>
    <w:rsid w:val="00545B57"/>
    <w:rsid w:val="0055025D"/>
    <w:rsid w:val="0055032A"/>
    <w:rsid w:val="00580114"/>
    <w:rsid w:val="00580523"/>
    <w:rsid w:val="00590AF8"/>
    <w:rsid w:val="005A1176"/>
    <w:rsid w:val="005C79C7"/>
    <w:rsid w:val="00651BAA"/>
    <w:rsid w:val="0069032A"/>
    <w:rsid w:val="006C4264"/>
    <w:rsid w:val="006D0B24"/>
    <w:rsid w:val="006E3D66"/>
    <w:rsid w:val="00700A75"/>
    <w:rsid w:val="007076F9"/>
    <w:rsid w:val="00721090"/>
    <w:rsid w:val="00745A53"/>
    <w:rsid w:val="00770B0B"/>
    <w:rsid w:val="00771571"/>
    <w:rsid w:val="007D3217"/>
    <w:rsid w:val="00834A94"/>
    <w:rsid w:val="008711BF"/>
    <w:rsid w:val="008931C6"/>
    <w:rsid w:val="009275AB"/>
    <w:rsid w:val="009453C1"/>
    <w:rsid w:val="00964862"/>
    <w:rsid w:val="0098564E"/>
    <w:rsid w:val="00986394"/>
    <w:rsid w:val="00993A3B"/>
    <w:rsid w:val="009B05C9"/>
    <w:rsid w:val="009B54F2"/>
    <w:rsid w:val="009C717C"/>
    <w:rsid w:val="00A41388"/>
    <w:rsid w:val="00A442D8"/>
    <w:rsid w:val="00A561C8"/>
    <w:rsid w:val="00AA1080"/>
    <w:rsid w:val="00AB1CF4"/>
    <w:rsid w:val="00B019D4"/>
    <w:rsid w:val="00B07763"/>
    <w:rsid w:val="00B26061"/>
    <w:rsid w:val="00B324F0"/>
    <w:rsid w:val="00B5238A"/>
    <w:rsid w:val="00B565E6"/>
    <w:rsid w:val="00B608BF"/>
    <w:rsid w:val="00B62B4F"/>
    <w:rsid w:val="00B830B0"/>
    <w:rsid w:val="00B8418B"/>
    <w:rsid w:val="00BA1999"/>
    <w:rsid w:val="00BC0BD8"/>
    <w:rsid w:val="00BD0647"/>
    <w:rsid w:val="00BD73F5"/>
    <w:rsid w:val="00C250D0"/>
    <w:rsid w:val="00C32A04"/>
    <w:rsid w:val="00C70FE1"/>
    <w:rsid w:val="00C86892"/>
    <w:rsid w:val="00C9496B"/>
    <w:rsid w:val="00C9632E"/>
    <w:rsid w:val="00CA33A5"/>
    <w:rsid w:val="00CB1EA9"/>
    <w:rsid w:val="00CD4557"/>
    <w:rsid w:val="00CE532F"/>
    <w:rsid w:val="00CF0D98"/>
    <w:rsid w:val="00D0352E"/>
    <w:rsid w:val="00D67120"/>
    <w:rsid w:val="00D755C2"/>
    <w:rsid w:val="00D805A4"/>
    <w:rsid w:val="00D90C32"/>
    <w:rsid w:val="00D95BA3"/>
    <w:rsid w:val="00D97CDD"/>
    <w:rsid w:val="00DC397B"/>
    <w:rsid w:val="00DC6747"/>
    <w:rsid w:val="00DC6894"/>
    <w:rsid w:val="00E2207C"/>
    <w:rsid w:val="00E250E3"/>
    <w:rsid w:val="00E30240"/>
    <w:rsid w:val="00E32589"/>
    <w:rsid w:val="00E35B44"/>
    <w:rsid w:val="00EA7548"/>
    <w:rsid w:val="00EF17C4"/>
    <w:rsid w:val="00EF769C"/>
    <w:rsid w:val="00F03419"/>
    <w:rsid w:val="00F13219"/>
    <w:rsid w:val="00F33880"/>
    <w:rsid w:val="00F44F8F"/>
    <w:rsid w:val="00FF5256"/>
    <w:rsid w:val="0BF56037"/>
    <w:rsid w:val="131E403C"/>
    <w:rsid w:val="1AC81997"/>
    <w:rsid w:val="1C26229C"/>
    <w:rsid w:val="2F817658"/>
    <w:rsid w:val="3F7D3D9E"/>
    <w:rsid w:val="442B201A"/>
    <w:rsid w:val="48451656"/>
    <w:rsid w:val="4B6764D2"/>
    <w:rsid w:val="4D5819A6"/>
    <w:rsid w:val="4DA056C3"/>
    <w:rsid w:val="6570432F"/>
    <w:rsid w:val="65D800ED"/>
    <w:rsid w:val="666A0329"/>
    <w:rsid w:val="6ADE0BE1"/>
    <w:rsid w:val="71D451F0"/>
    <w:rsid w:val="72BB3CBA"/>
    <w:rsid w:val="7AF87DAE"/>
    <w:rsid w:val="7CD508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link w:val="14"/>
    <w:qFormat/>
    <w:uiPriority w:val="0"/>
    <w:pPr>
      <w:spacing w:line="480" w:lineRule="exact"/>
      <w:ind w:left="480" w:hanging="480" w:hangingChars="200"/>
    </w:pPr>
    <w:rPr>
      <w:sz w:val="24"/>
    </w:rPr>
  </w:style>
  <w:style w:type="paragraph" w:styleId="3">
    <w:name w:val="Balloon Text"/>
    <w:basedOn w:val="1"/>
    <w:link w:val="13"/>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uiPriority w:val="99"/>
    <w:pPr>
      <w:pBdr>
        <w:bottom w:val="single" w:color="auto" w:sz="6" w:space="1"/>
      </w:pBdr>
      <w:tabs>
        <w:tab w:val="center" w:pos="4153"/>
        <w:tab w:val="right" w:pos="8306"/>
      </w:tabs>
      <w:snapToGrid w:val="0"/>
      <w:jc w:val="center"/>
    </w:pPr>
    <w:rPr>
      <w:sz w:val="18"/>
      <w:szCs w:val="18"/>
    </w:rPr>
  </w:style>
  <w:style w:type="paragraph" w:customStyle="1" w:styleId="8">
    <w:name w:val=" Char Char Char1 Char"/>
    <w:basedOn w:val="1"/>
    <w:uiPriority w:val="0"/>
  </w:style>
  <w:style w:type="paragraph" w:customStyle="1" w:styleId="9">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
    <w:name w:val="段 Char"/>
    <w:link w:val="9"/>
    <w:qFormat/>
    <w:uiPriority w:val="0"/>
    <w:rPr>
      <w:rFonts w:ascii="宋体"/>
      <w:sz w:val="21"/>
      <w:lang w:val="en-US" w:eastAsia="zh-CN" w:bidi="ar-SA"/>
    </w:rPr>
  </w:style>
  <w:style w:type="character" w:customStyle="1" w:styleId="11">
    <w:name w:val="页眉 Char"/>
    <w:link w:val="5"/>
    <w:qFormat/>
    <w:uiPriority w:val="99"/>
    <w:rPr>
      <w:kern w:val="2"/>
      <w:sz w:val="18"/>
      <w:szCs w:val="18"/>
    </w:rPr>
  </w:style>
  <w:style w:type="character" w:customStyle="1" w:styleId="12">
    <w:name w:val="页脚 Char"/>
    <w:link w:val="4"/>
    <w:qFormat/>
    <w:uiPriority w:val="0"/>
    <w:rPr>
      <w:kern w:val="2"/>
      <w:sz w:val="18"/>
      <w:szCs w:val="18"/>
    </w:rPr>
  </w:style>
  <w:style w:type="character" w:customStyle="1" w:styleId="13">
    <w:name w:val="批注框文本 Char"/>
    <w:link w:val="3"/>
    <w:qFormat/>
    <w:uiPriority w:val="0"/>
    <w:rPr>
      <w:kern w:val="2"/>
      <w:sz w:val="18"/>
      <w:szCs w:val="18"/>
    </w:rPr>
  </w:style>
  <w:style w:type="character" w:customStyle="1" w:styleId="14">
    <w:name w:val="正文文本缩进 字符"/>
    <w:link w:val="2"/>
    <w:qFormat/>
    <w:uiPriority w:val="0"/>
    <w:rPr>
      <w:kern w:val="2"/>
      <w:sz w:val="24"/>
      <w:szCs w:val="24"/>
    </w:rPr>
  </w:style>
  <w:style w:type="paragraph" w:customStyle="1" w:styleId="15">
    <w:name w:val="Body text|1"/>
    <w:basedOn w:val="1"/>
    <w:qFormat/>
    <w:uiPriority w:val="99"/>
    <w:pPr>
      <w:adjustRightInd/>
      <w:spacing w:line="331" w:lineRule="auto"/>
      <w:ind w:firstLine="400"/>
      <w:textAlignment w:val="auto"/>
    </w:pPr>
    <w:rPr>
      <w:rFonts w:ascii="宋体"/>
      <w:sz w:val="20"/>
      <w:lang w:val="zh-TW" w:eastAsia="zh-TW"/>
    </w:rPr>
  </w:style>
  <w:style w:type="paragraph" w:customStyle="1" w:styleId="1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6</Pages>
  <Words>4363</Words>
  <Characters>4565</Characters>
  <Lines>24</Lines>
  <Paragraphs>6</Paragraphs>
  <TotalTime>14</TotalTime>
  <ScaleCrop>false</ScaleCrop>
  <LinksUpToDate>false</LinksUpToDate>
  <CharactersWithSpaces>4657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2026-03-21T02:28:00Z</dcterms:created>
  <dc:creator>MC SYSTEM</dc:creator>
  <cp:lastModifiedBy>大熊</cp:lastModifiedBy>
  <cp:lastPrinted>2026-05-18T01:23:51Z</cp:lastPrinted>
  <dcterms:modified xsi:type="dcterms:W3CDTF">2026-05-18T01:46:42Z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54765AB3BF4149F988A1CCB3EBFB541E_13</vt:lpwstr>
  </property>
  <property fmtid="{D5CDD505-2E9C-101B-9397-08002B2CF9AE}" pid="4" name="KSOTemplateDocerSaveRecord">
    <vt:lpwstr>eyJoZGlkIjoiNDI1NGQ4MDY4NjMxYWVlMzc3ODM2NDE0MmU1ODUxYzYiLCJ1c2VySWQiOiI0MzYyMTcwODMifQ==</vt:lpwstr>
  </property>
</Properties>
</file>